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2296C" w14:textId="77777777" w:rsidR="00317BF4" w:rsidRDefault="000F25C6">
      <w:pPr>
        <w:pStyle w:val="BodyText"/>
        <w:ind w:left="264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3BC7E5B" wp14:editId="71481F01">
            <wp:extent cx="2927726" cy="102412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7726" cy="1024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BE11D" w14:textId="77777777" w:rsidR="00317BF4" w:rsidRDefault="008A0E5A">
      <w:pPr>
        <w:pStyle w:val="BodyText"/>
        <w:spacing w:before="1"/>
        <w:rPr>
          <w:rFonts w:ascii="Times New Roman"/>
          <w:sz w:val="10"/>
        </w:rPr>
      </w:pPr>
      <w:r>
        <w:pict w14:anchorId="76DA612C">
          <v:shape id="_x0000_s1026" style="position:absolute;margin-left:80.2pt;margin-top:11.25pt;width:468pt;height:.1pt;z-index:-251658752;mso-wrap-distance-left:0;mso-wrap-distance-right:0;mso-position-horizontal-relative:page" coordorigin="1604,225" coordsize="9360,0" path="m1604,225r9360,e" filled="f" strokecolor="#9bba58" strokeweight="7pt">
            <v:path arrowok="t"/>
            <w10:wrap type="topAndBottom" anchorx="page"/>
          </v:shape>
        </w:pict>
      </w:r>
    </w:p>
    <w:p w14:paraId="2937D6F3" w14:textId="77777777" w:rsidR="00317BF4" w:rsidRDefault="00317BF4">
      <w:pPr>
        <w:pStyle w:val="BodyText"/>
        <w:spacing w:before="8"/>
        <w:rPr>
          <w:rFonts w:ascii="Times New Roman"/>
          <w:sz w:val="14"/>
        </w:rPr>
      </w:pPr>
    </w:p>
    <w:p w14:paraId="5E3DF1B5" w14:textId="77777777" w:rsidR="00317BF4" w:rsidRDefault="000F25C6">
      <w:pPr>
        <w:pStyle w:val="Title"/>
      </w:pPr>
      <w:r>
        <w:rPr>
          <w:color w:val="76923B"/>
        </w:rPr>
        <w:t>Board of Directors Meeting Agenda</w:t>
      </w:r>
    </w:p>
    <w:p w14:paraId="096E86E5" w14:textId="77777777" w:rsidR="00317BF4" w:rsidRDefault="00317BF4">
      <w:pPr>
        <w:pStyle w:val="BodyText"/>
        <w:spacing w:before="10" w:after="1"/>
        <w:rPr>
          <w:b/>
          <w:sz w:val="9"/>
        </w:rPr>
      </w:pPr>
    </w:p>
    <w:tbl>
      <w:tblPr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66"/>
        <w:gridCol w:w="4695"/>
      </w:tblGrid>
      <w:tr w:rsidR="00317BF4" w14:paraId="453D9637" w14:textId="77777777">
        <w:trPr>
          <w:trHeight w:val="877"/>
        </w:trPr>
        <w:tc>
          <w:tcPr>
            <w:tcW w:w="4666" w:type="dxa"/>
          </w:tcPr>
          <w:p w14:paraId="4F1841EE" w14:textId="5FA4EA3B" w:rsidR="000F25C6" w:rsidRDefault="000F25C6" w:rsidP="000F25C6">
            <w:pPr>
              <w:pStyle w:val="TableParagraph"/>
              <w:spacing w:before="120"/>
              <w:ind w:left="0" w:right="1174"/>
              <w:jc w:val="center"/>
              <w:rPr>
                <w:b/>
                <w:color w:val="76923B"/>
                <w:sz w:val="24"/>
              </w:rPr>
            </w:pPr>
            <w:r>
              <w:rPr>
                <w:b/>
                <w:color w:val="76923B"/>
                <w:sz w:val="24"/>
              </w:rPr>
              <w:t xml:space="preserve">            March 25, </w:t>
            </w:r>
            <w:proofErr w:type="gramStart"/>
            <w:r>
              <w:rPr>
                <w:b/>
                <w:color w:val="76923B"/>
                <w:sz w:val="24"/>
              </w:rPr>
              <w:t>2021</w:t>
            </w:r>
            <w:proofErr w:type="gramEnd"/>
            <w:r>
              <w:rPr>
                <w:b/>
                <w:color w:val="76923B"/>
                <w:sz w:val="24"/>
              </w:rPr>
              <w:t xml:space="preserve"> 6:00 p.m.</w:t>
            </w:r>
          </w:p>
          <w:p w14:paraId="737C19C7" w14:textId="403EFA9A" w:rsidR="00317BF4" w:rsidRDefault="000F25C6" w:rsidP="000F25C6">
            <w:pPr>
              <w:pStyle w:val="TableParagraph"/>
              <w:ind w:left="0" w:right="1174"/>
              <w:jc w:val="center"/>
              <w:rPr>
                <w:b/>
                <w:sz w:val="24"/>
              </w:rPr>
            </w:pPr>
            <w:r>
              <w:rPr>
                <w:b/>
                <w:color w:val="76923B"/>
                <w:sz w:val="24"/>
              </w:rPr>
              <w:t xml:space="preserve">        - Before the ECTS JOC Meeting</w:t>
            </w:r>
          </w:p>
        </w:tc>
        <w:tc>
          <w:tcPr>
            <w:tcW w:w="4695" w:type="dxa"/>
          </w:tcPr>
          <w:p w14:paraId="7AF5DD74" w14:textId="77777777" w:rsidR="00317BF4" w:rsidRDefault="000F25C6">
            <w:pPr>
              <w:pStyle w:val="TableParagraph"/>
              <w:spacing w:before="145"/>
              <w:ind w:right="359" w:firstLine="228"/>
              <w:rPr>
                <w:b/>
                <w:sz w:val="24"/>
              </w:rPr>
            </w:pPr>
            <w:r>
              <w:rPr>
                <w:b/>
                <w:color w:val="76923B"/>
                <w:sz w:val="24"/>
              </w:rPr>
              <w:t>Erie County Technical School 8500 Oliver Road, Erie, PA 16509</w:t>
            </w:r>
          </w:p>
        </w:tc>
      </w:tr>
    </w:tbl>
    <w:p w14:paraId="66B8852F" w14:textId="77777777" w:rsidR="00317BF4" w:rsidRDefault="00317BF4">
      <w:pPr>
        <w:pStyle w:val="BodyText"/>
        <w:spacing w:before="9"/>
        <w:rPr>
          <w:b/>
          <w:sz w:val="31"/>
        </w:rPr>
      </w:pPr>
    </w:p>
    <w:p w14:paraId="4FDA47AC" w14:textId="77777777" w:rsidR="00317BF4" w:rsidRDefault="000F25C6">
      <w:pPr>
        <w:pStyle w:val="Heading1"/>
        <w:tabs>
          <w:tab w:val="left" w:pos="4035"/>
          <w:tab w:val="left" w:pos="9713"/>
        </w:tabs>
        <w:ind w:firstLine="0"/>
        <w:jc w:val="center"/>
      </w:pPr>
      <w:r>
        <w:rPr>
          <w:color w:val="008000"/>
          <w:shd w:val="clear" w:color="auto" w:fill="DDD9C3"/>
        </w:rPr>
        <w:t xml:space="preserve"> </w:t>
      </w:r>
      <w:r>
        <w:rPr>
          <w:color w:val="008000"/>
          <w:shd w:val="clear" w:color="auto" w:fill="DDD9C3"/>
        </w:rPr>
        <w:tab/>
        <w:t>Regular</w:t>
      </w:r>
      <w:r>
        <w:rPr>
          <w:color w:val="008000"/>
          <w:spacing w:val="-3"/>
          <w:shd w:val="clear" w:color="auto" w:fill="DDD9C3"/>
        </w:rPr>
        <w:t xml:space="preserve"> </w:t>
      </w:r>
      <w:r>
        <w:rPr>
          <w:color w:val="008000"/>
          <w:shd w:val="clear" w:color="auto" w:fill="DDD9C3"/>
        </w:rPr>
        <w:t>Meeting</w:t>
      </w:r>
      <w:r>
        <w:rPr>
          <w:color w:val="008000"/>
          <w:shd w:val="clear" w:color="auto" w:fill="DDD9C3"/>
        </w:rPr>
        <w:tab/>
      </w:r>
    </w:p>
    <w:p w14:paraId="03FC6509" w14:textId="77777777" w:rsidR="00317BF4" w:rsidRDefault="00317BF4">
      <w:pPr>
        <w:pStyle w:val="BodyText"/>
        <w:spacing w:before="11"/>
        <w:rPr>
          <w:b/>
          <w:sz w:val="23"/>
        </w:rPr>
      </w:pPr>
    </w:p>
    <w:p w14:paraId="04BCABB1" w14:textId="22818327" w:rsidR="00317BF4" w:rsidRDefault="000F25C6">
      <w:pPr>
        <w:pStyle w:val="ListParagraph"/>
        <w:numPr>
          <w:ilvl w:val="0"/>
          <w:numId w:val="1"/>
        </w:numPr>
        <w:tabs>
          <w:tab w:val="left" w:pos="680"/>
        </w:tabs>
        <w:spacing w:before="0"/>
        <w:rPr>
          <w:sz w:val="24"/>
        </w:rPr>
      </w:pPr>
      <w:r>
        <w:rPr>
          <w:sz w:val="24"/>
        </w:rPr>
        <w:t>Call to</w:t>
      </w:r>
      <w:r>
        <w:rPr>
          <w:spacing w:val="1"/>
          <w:sz w:val="24"/>
        </w:rPr>
        <w:t xml:space="preserve"> </w:t>
      </w:r>
      <w:r>
        <w:rPr>
          <w:sz w:val="24"/>
        </w:rPr>
        <w:t>Order</w:t>
      </w:r>
    </w:p>
    <w:p w14:paraId="5D91232B" w14:textId="77777777" w:rsidR="000F25C6" w:rsidRPr="000F25C6" w:rsidRDefault="000F25C6" w:rsidP="000F25C6">
      <w:pPr>
        <w:tabs>
          <w:tab w:val="left" w:pos="680"/>
        </w:tabs>
        <w:rPr>
          <w:sz w:val="24"/>
        </w:rPr>
      </w:pPr>
    </w:p>
    <w:p w14:paraId="36AD92C4" w14:textId="1314D29F" w:rsidR="000F25C6" w:rsidRDefault="000F25C6">
      <w:pPr>
        <w:pStyle w:val="ListParagraph"/>
        <w:numPr>
          <w:ilvl w:val="0"/>
          <w:numId w:val="1"/>
        </w:numPr>
        <w:tabs>
          <w:tab w:val="left" w:pos="680"/>
        </w:tabs>
        <w:spacing w:before="0"/>
        <w:rPr>
          <w:sz w:val="24"/>
        </w:rPr>
      </w:pPr>
      <w:r>
        <w:rPr>
          <w:sz w:val="24"/>
        </w:rPr>
        <w:t xml:space="preserve">Motion to </w:t>
      </w:r>
      <w:r w:rsidR="002B2347">
        <w:rPr>
          <w:sz w:val="24"/>
        </w:rPr>
        <w:t>accept</w:t>
      </w:r>
      <w:r>
        <w:rPr>
          <w:sz w:val="24"/>
        </w:rPr>
        <w:t xml:space="preserve"> the following individual as District appointed committee member</w:t>
      </w:r>
    </w:p>
    <w:p w14:paraId="7DEA38E4" w14:textId="781840DF" w:rsidR="000F25C6" w:rsidRPr="000F25C6" w:rsidRDefault="000F25C6" w:rsidP="000F25C6">
      <w:pPr>
        <w:pStyle w:val="ListParagraph"/>
        <w:numPr>
          <w:ilvl w:val="0"/>
          <w:numId w:val="3"/>
        </w:numPr>
        <w:tabs>
          <w:tab w:val="left" w:pos="680"/>
        </w:tabs>
        <w:rPr>
          <w:sz w:val="24"/>
        </w:rPr>
      </w:pPr>
      <w:r w:rsidRPr="000F25C6">
        <w:rPr>
          <w:sz w:val="24"/>
        </w:rPr>
        <w:t xml:space="preserve">Corrie Boyd – </w:t>
      </w:r>
      <w:proofErr w:type="gramStart"/>
      <w:r w:rsidRPr="000F25C6">
        <w:rPr>
          <w:sz w:val="24"/>
        </w:rPr>
        <w:t>North East</w:t>
      </w:r>
      <w:proofErr w:type="gramEnd"/>
      <w:r w:rsidRPr="000F25C6">
        <w:rPr>
          <w:sz w:val="24"/>
        </w:rPr>
        <w:t xml:space="preserve"> School District</w:t>
      </w:r>
    </w:p>
    <w:p w14:paraId="5513593A" w14:textId="333F67E5" w:rsidR="00317BF4" w:rsidRDefault="000F25C6">
      <w:pPr>
        <w:pStyle w:val="ListParagraph"/>
        <w:numPr>
          <w:ilvl w:val="0"/>
          <w:numId w:val="1"/>
        </w:numPr>
        <w:tabs>
          <w:tab w:val="left" w:pos="680"/>
        </w:tabs>
        <w:ind w:right="658"/>
        <w:rPr>
          <w:sz w:val="24"/>
        </w:rPr>
      </w:pPr>
      <w:r>
        <w:rPr>
          <w:sz w:val="24"/>
        </w:rPr>
        <w:t xml:space="preserve">Roll Call: Mahoney, Dinsmore, </w:t>
      </w:r>
      <w:proofErr w:type="spellStart"/>
      <w:r>
        <w:rPr>
          <w:sz w:val="24"/>
        </w:rPr>
        <w:t>Bucksbee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Olesnanik</w:t>
      </w:r>
      <w:proofErr w:type="spellEnd"/>
      <w:r>
        <w:rPr>
          <w:sz w:val="24"/>
        </w:rPr>
        <w:t xml:space="preserve">, Brink, </w:t>
      </w:r>
      <w:proofErr w:type="spellStart"/>
      <w:r>
        <w:rPr>
          <w:sz w:val="24"/>
        </w:rPr>
        <w:t>Rickrode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DiPlacido</w:t>
      </w:r>
      <w:proofErr w:type="spellEnd"/>
      <w:r>
        <w:rPr>
          <w:sz w:val="24"/>
        </w:rPr>
        <w:t>, Boyd, Ring, Gilbert,</w:t>
      </w:r>
      <w:r>
        <w:rPr>
          <w:spacing w:val="1"/>
          <w:sz w:val="24"/>
        </w:rPr>
        <w:t xml:space="preserve"> </w:t>
      </w:r>
      <w:r>
        <w:rPr>
          <w:sz w:val="24"/>
        </w:rPr>
        <w:t>Lee</w:t>
      </w:r>
    </w:p>
    <w:p w14:paraId="6252DB30" w14:textId="77777777" w:rsidR="00317BF4" w:rsidRDefault="000F25C6">
      <w:pPr>
        <w:pStyle w:val="ListParagraph"/>
        <w:numPr>
          <w:ilvl w:val="0"/>
          <w:numId w:val="1"/>
        </w:numPr>
        <w:tabs>
          <w:tab w:val="left" w:pos="680"/>
        </w:tabs>
        <w:rPr>
          <w:sz w:val="24"/>
        </w:rPr>
      </w:pPr>
      <w:r>
        <w:rPr>
          <w:sz w:val="24"/>
        </w:rPr>
        <w:t xml:space="preserve">Motion to accept the minutes of the December 15, </w:t>
      </w:r>
      <w:proofErr w:type="gramStart"/>
      <w:r>
        <w:rPr>
          <w:sz w:val="24"/>
        </w:rPr>
        <w:t>2020</w:t>
      </w:r>
      <w:proofErr w:type="gramEnd"/>
      <w:r>
        <w:rPr>
          <w:sz w:val="24"/>
        </w:rPr>
        <w:t xml:space="preserve"> meeting, as</w:t>
      </w:r>
      <w:r>
        <w:rPr>
          <w:spacing w:val="-13"/>
          <w:sz w:val="24"/>
        </w:rPr>
        <w:t xml:space="preserve"> </w:t>
      </w:r>
      <w:r>
        <w:rPr>
          <w:sz w:val="24"/>
        </w:rPr>
        <w:t>presented.</w:t>
      </w:r>
    </w:p>
    <w:p w14:paraId="1FAFA777" w14:textId="77777777" w:rsidR="00317BF4" w:rsidRDefault="000F25C6">
      <w:pPr>
        <w:pStyle w:val="ListParagraph"/>
        <w:numPr>
          <w:ilvl w:val="0"/>
          <w:numId w:val="1"/>
        </w:numPr>
        <w:tabs>
          <w:tab w:val="left" w:pos="680"/>
        </w:tabs>
        <w:ind w:right="571"/>
        <w:jc w:val="both"/>
        <w:rPr>
          <w:sz w:val="24"/>
        </w:rPr>
      </w:pPr>
      <w:r>
        <w:rPr>
          <w:sz w:val="24"/>
        </w:rPr>
        <w:t>Motion to approve the following individual as an officer for Erie County Technical School Foundation for the remainder of the one-year term vacated by retired, Terri Birchard per Corporation</w:t>
      </w:r>
      <w:r>
        <w:rPr>
          <w:spacing w:val="-2"/>
          <w:sz w:val="24"/>
        </w:rPr>
        <w:t xml:space="preserve"> </w:t>
      </w:r>
      <w:r>
        <w:rPr>
          <w:sz w:val="24"/>
        </w:rPr>
        <w:t>Bylaws:</w:t>
      </w:r>
    </w:p>
    <w:p w14:paraId="30B850B4" w14:textId="25664005" w:rsidR="00317BF4" w:rsidRDefault="000F25C6">
      <w:pPr>
        <w:pStyle w:val="ListParagraph"/>
        <w:numPr>
          <w:ilvl w:val="1"/>
          <w:numId w:val="1"/>
        </w:numPr>
        <w:tabs>
          <w:tab w:val="left" w:pos="990"/>
        </w:tabs>
        <w:spacing w:before="122"/>
        <w:jc w:val="both"/>
        <w:rPr>
          <w:sz w:val="24"/>
        </w:rPr>
      </w:pPr>
      <w:r>
        <w:rPr>
          <w:sz w:val="24"/>
        </w:rPr>
        <w:t>Foundation Secretary</w:t>
      </w:r>
      <w:r>
        <w:rPr>
          <w:spacing w:val="-2"/>
          <w:sz w:val="24"/>
        </w:rPr>
        <w:t xml:space="preserve"> </w:t>
      </w:r>
      <w:r w:rsidR="002B2347">
        <w:rPr>
          <w:sz w:val="24"/>
        </w:rPr>
        <w:t>– Cat Doty</w:t>
      </w:r>
    </w:p>
    <w:p w14:paraId="29FCE661" w14:textId="77777777" w:rsidR="00317BF4" w:rsidRDefault="000F25C6">
      <w:pPr>
        <w:pStyle w:val="ListParagraph"/>
        <w:numPr>
          <w:ilvl w:val="0"/>
          <w:numId w:val="1"/>
        </w:numPr>
        <w:tabs>
          <w:tab w:val="left" w:pos="680"/>
        </w:tabs>
        <w:spacing w:before="119"/>
        <w:jc w:val="both"/>
        <w:rPr>
          <w:sz w:val="24"/>
        </w:rPr>
      </w:pPr>
      <w:r>
        <w:rPr>
          <w:sz w:val="24"/>
        </w:rPr>
        <w:t>Motion to approve the business reports, payments, and</w:t>
      </w:r>
      <w:r>
        <w:rPr>
          <w:spacing w:val="-5"/>
          <w:sz w:val="24"/>
        </w:rPr>
        <w:t xml:space="preserve"> </w:t>
      </w:r>
      <w:r>
        <w:rPr>
          <w:sz w:val="24"/>
        </w:rPr>
        <w:t>invoices</w:t>
      </w:r>
    </w:p>
    <w:p w14:paraId="661EDAAC" w14:textId="77777777" w:rsidR="00317BF4" w:rsidRDefault="000F25C6">
      <w:pPr>
        <w:pStyle w:val="ListParagraph"/>
        <w:numPr>
          <w:ilvl w:val="1"/>
          <w:numId w:val="1"/>
        </w:numPr>
        <w:tabs>
          <w:tab w:val="left" w:pos="1048"/>
        </w:tabs>
        <w:ind w:left="1047" w:hanging="361"/>
        <w:rPr>
          <w:sz w:val="24"/>
        </w:rPr>
      </w:pPr>
      <w:r>
        <w:rPr>
          <w:sz w:val="24"/>
        </w:rPr>
        <w:t>ECTS Foundation Statement of Activities Report – November 2020 to February</w:t>
      </w:r>
      <w:r>
        <w:rPr>
          <w:spacing w:val="-25"/>
          <w:sz w:val="24"/>
        </w:rPr>
        <w:t xml:space="preserve"> </w:t>
      </w:r>
      <w:r>
        <w:rPr>
          <w:sz w:val="24"/>
        </w:rPr>
        <w:t>2021</w:t>
      </w:r>
    </w:p>
    <w:p w14:paraId="48B7E49B" w14:textId="14757B2F" w:rsidR="00317BF4" w:rsidRDefault="000F25C6">
      <w:pPr>
        <w:pStyle w:val="ListParagraph"/>
        <w:numPr>
          <w:ilvl w:val="1"/>
          <w:numId w:val="1"/>
        </w:numPr>
        <w:tabs>
          <w:tab w:val="left" w:pos="1048"/>
        </w:tabs>
        <w:spacing w:before="0"/>
        <w:ind w:left="1047" w:hanging="361"/>
        <w:rPr>
          <w:sz w:val="24"/>
        </w:rPr>
      </w:pPr>
      <w:r>
        <w:rPr>
          <w:sz w:val="24"/>
        </w:rPr>
        <w:t>ECTS Foundation Statement of Financial Position – November 2020 to February</w:t>
      </w:r>
      <w:r>
        <w:rPr>
          <w:spacing w:val="-24"/>
          <w:sz w:val="24"/>
        </w:rPr>
        <w:t xml:space="preserve"> </w:t>
      </w:r>
      <w:r>
        <w:rPr>
          <w:sz w:val="24"/>
        </w:rPr>
        <w:t>2021</w:t>
      </w:r>
    </w:p>
    <w:p w14:paraId="51C9EC45" w14:textId="77777777" w:rsidR="00317BF4" w:rsidRDefault="000F25C6">
      <w:pPr>
        <w:pStyle w:val="ListParagraph"/>
        <w:numPr>
          <w:ilvl w:val="1"/>
          <w:numId w:val="1"/>
        </w:numPr>
        <w:tabs>
          <w:tab w:val="left" w:pos="1048"/>
        </w:tabs>
        <w:spacing w:before="0"/>
        <w:ind w:left="1047" w:hanging="361"/>
        <w:rPr>
          <w:sz w:val="24"/>
        </w:rPr>
      </w:pPr>
      <w:r>
        <w:rPr>
          <w:sz w:val="24"/>
        </w:rPr>
        <w:t>ECTS Foundation Checks – December 2020 to February</w:t>
      </w:r>
      <w:r>
        <w:rPr>
          <w:spacing w:val="-4"/>
          <w:sz w:val="24"/>
        </w:rPr>
        <w:t xml:space="preserve"> </w:t>
      </w:r>
      <w:r>
        <w:rPr>
          <w:sz w:val="24"/>
        </w:rPr>
        <w:t>2021</w:t>
      </w:r>
    </w:p>
    <w:p w14:paraId="4A79E45D" w14:textId="77777777" w:rsidR="00317BF4" w:rsidRDefault="000F25C6">
      <w:pPr>
        <w:pStyle w:val="ListParagraph"/>
        <w:numPr>
          <w:ilvl w:val="1"/>
          <w:numId w:val="1"/>
        </w:numPr>
        <w:tabs>
          <w:tab w:val="left" w:pos="1048"/>
        </w:tabs>
        <w:spacing w:before="0"/>
        <w:ind w:left="1047" w:hanging="361"/>
        <w:rPr>
          <w:sz w:val="24"/>
        </w:rPr>
      </w:pPr>
      <w:r>
        <w:rPr>
          <w:sz w:val="24"/>
        </w:rPr>
        <w:t>ECTS Invoices Payable –</w:t>
      </w:r>
      <w:r>
        <w:rPr>
          <w:spacing w:val="-3"/>
          <w:sz w:val="24"/>
        </w:rPr>
        <w:t xml:space="preserve"> </w:t>
      </w:r>
      <w:r>
        <w:rPr>
          <w:sz w:val="24"/>
        </w:rPr>
        <w:t>None</w:t>
      </w:r>
    </w:p>
    <w:p w14:paraId="413AA0B2" w14:textId="77777777" w:rsidR="00317BF4" w:rsidRDefault="000F25C6">
      <w:pPr>
        <w:pStyle w:val="ListParagraph"/>
        <w:numPr>
          <w:ilvl w:val="1"/>
          <w:numId w:val="1"/>
        </w:numPr>
        <w:tabs>
          <w:tab w:val="left" w:pos="1040"/>
        </w:tabs>
        <w:spacing w:before="0"/>
        <w:ind w:left="1040" w:hanging="353"/>
        <w:rPr>
          <w:sz w:val="24"/>
        </w:rPr>
      </w:pPr>
      <w:r>
        <w:rPr>
          <w:sz w:val="24"/>
        </w:rPr>
        <w:t>Treasurer’s Report – December 2020 to February</w:t>
      </w:r>
      <w:r>
        <w:rPr>
          <w:spacing w:val="-10"/>
          <w:sz w:val="24"/>
        </w:rPr>
        <w:t xml:space="preserve"> </w:t>
      </w:r>
      <w:r>
        <w:rPr>
          <w:sz w:val="24"/>
        </w:rPr>
        <w:t>2021</w:t>
      </w:r>
    </w:p>
    <w:p w14:paraId="0133AF80" w14:textId="03FD86D5" w:rsidR="00317BF4" w:rsidRDefault="003868DD">
      <w:pPr>
        <w:pStyle w:val="ListParagraph"/>
        <w:numPr>
          <w:ilvl w:val="0"/>
          <w:numId w:val="1"/>
        </w:numPr>
        <w:tabs>
          <w:tab w:val="left" w:pos="680"/>
        </w:tabs>
        <w:spacing w:before="119"/>
        <w:ind w:hanging="361"/>
        <w:rPr>
          <w:sz w:val="24"/>
        </w:rPr>
      </w:pPr>
      <w:r>
        <w:rPr>
          <w:sz w:val="24"/>
        </w:rPr>
        <w:t>Amendments - O</w:t>
      </w:r>
      <w:r w:rsidR="000F25C6">
        <w:rPr>
          <w:sz w:val="24"/>
        </w:rPr>
        <w:t>ther</w:t>
      </w:r>
      <w:r w:rsidR="000F25C6">
        <w:rPr>
          <w:spacing w:val="-2"/>
          <w:sz w:val="24"/>
        </w:rPr>
        <w:t xml:space="preserve"> </w:t>
      </w:r>
      <w:r w:rsidR="000F25C6">
        <w:rPr>
          <w:sz w:val="24"/>
        </w:rPr>
        <w:t>Business</w:t>
      </w:r>
    </w:p>
    <w:p w14:paraId="0CF063BE" w14:textId="08210EB5" w:rsidR="002B2347" w:rsidRDefault="002B2F85" w:rsidP="002B2347">
      <w:pPr>
        <w:pStyle w:val="ListParagraph"/>
        <w:numPr>
          <w:ilvl w:val="1"/>
          <w:numId w:val="1"/>
        </w:numPr>
        <w:tabs>
          <w:tab w:val="left" w:pos="680"/>
        </w:tabs>
        <w:spacing w:before="119"/>
        <w:rPr>
          <w:sz w:val="24"/>
        </w:rPr>
      </w:pPr>
      <w:r>
        <w:rPr>
          <w:sz w:val="24"/>
        </w:rPr>
        <w:t xml:space="preserve">Foundation projected </w:t>
      </w:r>
      <w:r w:rsidR="00541F7C">
        <w:rPr>
          <w:sz w:val="24"/>
        </w:rPr>
        <w:t>twelve-month</w:t>
      </w:r>
      <w:r>
        <w:rPr>
          <w:sz w:val="24"/>
        </w:rPr>
        <w:t xml:space="preserve"> finances</w:t>
      </w:r>
    </w:p>
    <w:p w14:paraId="2F7D1ADE" w14:textId="00AE28EC" w:rsidR="002B2F85" w:rsidRDefault="002B2F85" w:rsidP="002B2347">
      <w:pPr>
        <w:pStyle w:val="ListParagraph"/>
        <w:numPr>
          <w:ilvl w:val="1"/>
          <w:numId w:val="1"/>
        </w:numPr>
        <w:tabs>
          <w:tab w:val="left" w:pos="680"/>
        </w:tabs>
        <w:spacing w:before="119"/>
        <w:rPr>
          <w:sz w:val="24"/>
        </w:rPr>
      </w:pPr>
      <w:r>
        <w:rPr>
          <w:sz w:val="24"/>
        </w:rPr>
        <w:t>Discussion regarding annual distribution from the Erie Community Foundation endowment</w:t>
      </w:r>
    </w:p>
    <w:p w14:paraId="34648D39" w14:textId="4ED37B70" w:rsidR="002B2F85" w:rsidRDefault="002B2F85" w:rsidP="002B2347">
      <w:pPr>
        <w:pStyle w:val="ListParagraph"/>
        <w:numPr>
          <w:ilvl w:val="1"/>
          <w:numId w:val="1"/>
        </w:numPr>
        <w:tabs>
          <w:tab w:val="left" w:pos="680"/>
        </w:tabs>
        <w:spacing w:before="119"/>
        <w:rPr>
          <w:sz w:val="24"/>
        </w:rPr>
      </w:pPr>
      <w:r>
        <w:rPr>
          <w:sz w:val="24"/>
        </w:rPr>
        <w:t>Foundation Scholarship Award amounts – (1) $750.00, (3) $600.00 and (3) $150.00 – $3,000.00 total approved during December 2020 meeting</w:t>
      </w:r>
    </w:p>
    <w:p w14:paraId="36E06504" w14:textId="77777777" w:rsidR="00317BF4" w:rsidRDefault="000F25C6">
      <w:pPr>
        <w:pStyle w:val="Heading1"/>
        <w:numPr>
          <w:ilvl w:val="0"/>
          <w:numId w:val="1"/>
        </w:numPr>
        <w:tabs>
          <w:tab w:val="left" w:pos="680"/>
        </w:tabs>
        <w:spacing w:before="120"/>
        <w:ind w:hanging="361"/>
      </w:pPr>
      <w:r>
        <w:rPr>
          <w:color w:val="FF0000"/>
        </w:rPr>
        <w:t>Next meeting: Thursday, June 24,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2021</w:t>
      </w:r>
    </w:p>
    <w:p w14:paraId="09FBBC02" w14:textId="5FD6C491" w:rsidR="00317BF4" w:rsidRPr="002B2F85" w:rsidRDefault="000F25C6" w:rsidP="002B2F85">
      <w:pPr>
        <w:pStyle w:val="ListParagraph"/>
        <w:numPr>
          <w:ilvl w:val="0"/>
          <w:numId w:val="1"/>
        </w:numPr>
        <w:tabs>
          <w:tab w:val="left" w:pos="680"/>
        </w:tabs>
        <w:ind w:hanging="339"/>
        <w:rPr>
          <w:sz w:val="20"/>
        </w:rPr>
      </w:pPr>
      <w:r>
        <w:rPr>
          <w:sz w:val="24"/>
        </w:rPr>
        <w:t>Adjournment</w:t>
      </w:r>
    </w:p>
    <w:p w14:paraId="19685F89" w14:textId="77777777" w:rsidR="00317BF4" w:rsidRDefault="00317BF4">
      <w:pPr>
        <w:pStyle w:val="BodyText"/>
        <w:rPr>
          <w:sz w:val="20"/>
        </w:rPr>
      </w:pPr>
    </w:p>
    <w:p w14:paraId="5425D732" w14:textId="77777777" w:rsidR="00317BF4" w:rsidRDefault="00317BF4">
      <w:pPr>
        <w:pStyle w:val="BodyText"/>
        <w:rPr>
          <w:sz w:val="20"/>
        </w:rPr>
      </w:pPr>
    </w:p>
    <w:p w14:paraId="4ABD7D7E" w14:textId="77777777" w:rsidR="00317BF4" w:rsidRDefault="00317BF4">
      <w:pPr>
        <w:pStyle w:val="BodyText"/>
        <w:spacing w:before="7"/>
        <w:rPr>
          <w:sz w:val="26"/>
        </w:rPr>
      </w:pPr>
    </w:p>
    <w:p w14:paraId="62842CED" w14:textId="5804015A" w:rsidR="00317BF4" w:rsidRDefault="00317BF4">
      <w:pPr>
        <w:spacing w:before="69"/>
        <w:ind w:left="140"/>
        <w:rPr>
          <w:sz w:val="16"/>
        </w:rPr>
      </w:pPr>
    </w:p>
    <w:sectPr w:rsidR="00317B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960" w:right="102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B6199D" w14:textId="77777777" w:rsidR="008A0E5A" w:rsidRDefault="008A0E5A" w:rsidP="008A0E5A">
      <w:r>
        <w:separator/>
      </w:r>
    </w:p>
  </w:endnote>
  <w:endnote w:type="continuationSeparator" w:id="0">
    <w:p w14:paraId="77117E7C" w14:textId="77777777" w:rsidR="008A0E5A" w:rsidRDefault="008A0E5A" w:rsidP="008A0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C117B" w14:textId="77777777" w:rsidR="008A0E5A" w:rsidRDefault="008A0E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B3068" w14:textId="77777777" w:rsidR="008A0E5A" w:rsidRDefault="008A0E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FDEAF" w14:textId="77777777" w:rsidR="008A0E5A" w:rsidRDefault="008A0E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CFADA" w14:textId="77777777" w:rsidR="008A0E5A" w:rsidRDefault="008A0E5A" w:rsidP="008A0E5A">
      <w:r>
        <w:separator/>
      </w:r>
    </w:p>
  </w:footnote>
  <w:footnote w:type="continuationSeparator" w:id="0">
    <w:p w14:paraId="3A654676" w14:textId="77777777" w:rsidR="008A0E5A" w:rsidRDefault="008A0E5A" w:rsidP="008A0E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FCF05" w14:textId="77777777" w:rsidR="008A0E5A" w:rsidRDefault="008A0E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5534812"/>
      <w:docPartObj>
        <w:docPartGallery w:val="Watermarks"/>
        <w:docPartUnique/>
      </w:docPartObj>
    </w:sdtPr>
    <w:sdtContent>
      <w:p w14:paraId="30588985" w14:textId="162A65AB" w:rsidR="008A0E5A" w:rsidRDefault="008A0E5A">
        <w:pPr>
          <w:pStyle w:val="Header"/>
        </w:pPr>
        <w:r>
          <w:rPr>
            <w:noProof/>
          </w:rPr>
          <w:pict w14:anchorId="09B0380E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74905" w14:textId="77777777" w:rsidR="008A0E5A" w:rsidRDefault="008A0E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033DB3"/>
    <w:multiLevelType w:val="hybridMultilevel"/>
    <w:tmpl w:val="8602961E"/>
    <w:lvl w:ilvl="0" w:tplc="8A9AAE3E">
      <w:start w:val="1"/>
      <w:numFmt w:val="decimal"/>
      <w:lvlText w:val="%1."/>
      <w:lvlJc w:val="left"/>
      <w:pPr>
        <w:ind w:left="680" w:hanging="360"/>
        <w:jc w:val="left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FCAE2FBA">
      <w:start w:val="1"/>
      <w:numFmt w:val="upperLetter"/>
      <w:lvlText w:val="%2."/>
      <w:lvlJc w:val="left"/>
      <w:pPr>
        <w:ind w:left="989" w:hanging="310"/>
        <w:jc w:val="left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2" w:tplc="5EAC58A2">
      <w:numFmt w:val="bullet"/>
      <w:lvlText w:val="•"/>
      <w:lvlJc w:val="left"/>
      <w:pPr>
        <w:ind w:left="1040" w:hanging="310"/>
      </w:pPr>
      <w:rPr>
        <w:rFonts w:hint="default"/>
        <w:lang w:val="en-US" w:eastAsia="en-US" w:bidi="ar-SA"/>
      </w:rPr>
    </w:lvl>
    <w:lvl w:ilvl="3" w:tplc="C6D46C54">
      <w:numFmt w:val="bullet"/>
      <w:lvlText w:val="•"/>
      <w:lvlJc w:val="left"/>
      <w:pPr>
        <w:ind w:left="2150" w:hanging="310"/>
      </w:pPr>
      <w:rPr>
        <w:rFonts w:hint="default"/>
        <w:lang w:val="en-US" w:eastAsia="en-US" w:bidi="ar-SA"/>
      </w:rPr>
    </w:lvl>
    <w:lvl w:ilvl="4" w:tplc="40A4274E">
      <w:numFmt w:val="bullet"/>
      <w:lvlText w:val="•"/>
      <w:lvlJc w:val="left"/>
      <w:pPr>
        <w:ind w:left="3260" w:hanging="310"/>
      </w:pPr>
      <w:rPr>
        <w:rFonts w:hint="default"/>
        <w:lang w:val="en-US" w:eastAsia="en-US" w:bidi="ar-SA"/>
      </w:rPr>
    </w:lvl>
    <w:lvl w:ilvl="5" w:tplc="649882A4">
      <w:numFmt w:val="bullet"/>
      <w:lvlText w:val="•"/>
      <w:lvlJc w:val="left"/>
      <w:pPr>
        <w:ind w:left="4370" w:hanging="310"/>
      </w:pPr>
      <w:rPr>
        <w:rFonts w:hint="default"/>
        <w:lang w:val="en-US" w:eastAsia="en-US" w:bidi="ar-SA"/>
      </w:rPr>
    </w:lvl>
    <w:lvl w:ilvl="6" w:tplc="51189E9E">
      <w:numFmt w:val="bullet"/>
      <w:lvlText w:val="•"/>
      <w:lvlJc w:val="left"/>
      <w:pPr>
        <w:ind w:left="5480" w:hanging="310"/>
      </w:pPr>
      <w:rPr>
        <w:rFonts w:hint="default"/>
        <w:lang w:val="en-US" w:eastAsia="en-US" w:bidi="ar-SA"/>
      </w:rPr>
    </w:lvl>
    <w:lvl w:ilvl="7" w:tplc="A99AF342">
      <w:numFmt w:val="bullet"/>
      <w:lvlText w:val="•"/>
      <w:lvlJc w:val="left"/>
      <w:pPr>
        <w:ind w:left="6590" w:hanging="310"/>
      </w:pPr>
      <w:rPr>
        <w:rFonts w:hint="default"/>
        <w:lang w:val="en-US" w:eastAsia="en-US" w:bidi="ar-SA"/>
      </w:rPr>
    </w:lvl>
    <w:lvl w:ilvl="8" w:tplc="B63A5DF2">
      <w:numFmt w:val="bullet"/>
      <w:lvlText w:val="•"/>
      <w:lvlJc w:val="left"/>
      <w:pPr>
        <w:ind w:left="7700" w:hanging="310"/>
      </w:pPr>
      <w:rPr>
        <w:rFonts w:hint="default"/>
        <w:lang w:val="en-US" w:eastAsia="en-US" w:bidi="ar-SA"/>
      </w:rPr>
    </w:lvl>
  </w:abstractNum>
  <w:abstractNum w:abstractNumId="1" w15:restartNumberingAfterBreak="0">
    <w:nsid w:val="61890DFD"/>
    <w:multiLevelType w:val="hybridMultilevel"/>
    <w:tmpl w:val="A1DE5EFA"/>
    <w:lvl w:ilvl="0" w:tplc="71F65254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086816"/>
    <w:multiLevelType w:val="hybridMultilevel"/>
    <w:tmpl w:val="C6E0F65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7BF4"/>
    <w:rsid w:val="000C1E95"/>
    <w:rsid w:val="000F25C6"/>
    <w:rsid w:val="002B2347"/>
    <w:rsid w:val="002B2F85"/>
    <w:rsid w:val="00317BF4"/>
    <w:rsid w:val="003868DD"/>
    <w:rsid w:val="00541F7C"/>
    <w:rsid w:val="008A0E5A"/>
    <w:rsid w:val="00F84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0A508EA"/>
  <w15:docId w15:val="{444B8DF8-29A6-40ED-882C-F8866EA78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"/>
      <w:ind w:left="7" w:hanging="36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44"/>
      <w:ind w:left="3900" w:right="3890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20"/>
      <w:ind w:left="680" w:hanging="361"/>
    </w:pPr>
  </w:style>
  <w:style w:type="paragraph" w:customStyle="1" w:styleId="TableParagraph">
    <w:name w:val="Table Paragraph"/>
    <w:basedOn w:val="Normal"/>
    <w:uiPriority w:val="1"/>
    <w:qFormat/>
    <w:pPr>
      <w:ind w:left="781"/>
    </w:pPr>
  </w:style>
  <w:style w:type="paragraph" w:styleId="Header">
    <w:name w:val="header"/>
    <w:basedOn w:val="Normal"/>
    <w:link w:val="HeaderChar"/>
    <w:uiPriority w:val="99"/>
    <w:unhideWhenUsed/>
    <w:rsid w:val="008A0E5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0E5A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A0E5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0E5A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Cat Doty</cp:lastModifiedBy>
  <cp:revision>2</cp:revision>
  <dcterms:created xsi:type="dcterms:W3CDTF">2021-06-24T13:50:00Z</dcterms:created>
  <dcterms:modified xsi:type="dcterms:W3CDTF">2021-06-24T13:50:00Z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2021-03-22T00:00:00Z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2021-03-23T00:00:00Z</vt:filetime>
  </property>
</Properties>
</file>