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Erie County Technical School</w:t>
      </w:r>
    </w:p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Director’s Report</w:t>
      </w:r>
    </w:p>
    <w:p w:rsidR="006120E2" w:rsidRPr="001B7182" w:rsidRDefault="00C80ABF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January</w:t>
      </w:r>
      <w:r w:rsidR="006220AA">
        <w:rPr>
          <w:rFonts w:ascii="Cooper Black" w:hAnsi="Cooper Black"/>
          <w:color w:val="76923C" w:themeColor="accent3" w:themeShade="BF"/>
        </w:rPr>
        <w:t xml:space="preserve"> </w:t>
      </w:r>
      <w:r w:rsidR="0040318A">
        <w:rPr>
          <w:rFonts w:ascii="Cooper Black" w:hAnsi="Cooper Black"/>
          <w:color w:val="76923C" w:themeColor="accent3" w:themeShade="BF"/>
        </w:rPr>
        <w:t>20</w:t>
      </w:r>
      <w:r>
        <w:rPr>
          <w:rFonts w:ascii="Cooper Black" w:hAnsi="Cooper Black"/>
          <w:color w:val="76923C" w:themeColor="accent3" w:themeShade="BF"/>
        </w:rPr>
        <w:t>20</w:t>
      </w:r>
    </w:p>
    <w:p w:rsidR="00B359BE" w:rsidRPr="00824A17" w:rsidRDefault="00B359BE" w:rsidP="00015E6C">
      <w:pPr>
        <w:rPr>
          <w:rFonts w:ascii="Calibri" w:hAnsi="Calibri"/>
          <w:color w:val="336600"/>
        </w:rPr>
      </w:pPr>
    </w:p>
    <w:p w:rsidR="00805DCE" w:rsidRDefault="00805DC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ooper Black" w:hAnsi="Cooper Black"/>
          <w:color w:val="76923C" w:themeColor="accent3" w:themeShade="BF"/>
        </w:rPr>
        <w:t>Roundabout</w:t>
      </w:r>
      <w:r w:rsidR="0066340A">
        <w:rPr>
          <w:rFonts w:ascii="Calibri" w:hAnsi="Calibri"/>
        </w:rPr>
        <w:tab/>
      </w:r>
    </w:p>
    <w:p w:rsidR="006220AA" w:rsidRPr="006220AA" w:rsidRDefault="006220AA" w:rsidP="003C1A2F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>Th</w:t>
      </w:r>
      <w:r w:rsidR="00E72D89">
        <w:rPr>
          <w:rFonts w:ascii="Calibri" w:hAnsi="Calibri"/>
        </w:rPr>
        <w:t>ere ha</w:t>
      </w:r>
      <w:r w:rsidR="00DB2D0D">
        <w:rPr>
          <w:rFonts w:ascii="Calibri" w:hAnsi="Calibri"/>
        </w:rPr>
        <w:t>s</w:t>
      </w:r>
      <w:r w:rsidR="00E72D89">
        <w:rPr>
          <w:rFonts w:ascii="Calibri" w:hAnsi="Calibri"/>
        </w:rPr>
        <w:t xml:space="preserve"> been </w:t>
      </w:r>
      <w:r w:rsidR="00DB2D0D">
        <w:rPr>
          <w:rFonts w:ascii="Calibri" w:hAnsi="Calibri"/>
        </w:rPr>
        <w:t xml:space="preserve">no activity </w:t>
      </w:r>
      <w:r w:rsidR="00E72D89">
        <w:rPr>
          <w:rFonts w:ascii="Calibri" w:hAnsi="Calibri"/>
        </w:rPr>
        <w:t>on the ECTS site</w:t>
      </w:r>
      <w:r w:rsidR="00810FCD">
        <w:rPr>
          <w:rFonts w:ascii="Calibri" w:hAnsi="Calibri"/>
        </w:rPr>
        <w:t>.</w:t>
      </w:r>
    </w:p>
    <w:p w:rsidR="003C1A2F" w:rsidRPr="00335EFC" w:rsidRDefault="00810FCD" w:rsidP="003C1A2F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 xml:space="preserve">No contact from </w:t>
      </w:r>
      <w:r w:rsidR="00335EFC">
        <w:rPr>
          <w:rFonts w:ascii="Calibri" w:hAnsi="Calibri"/>
        </w:rPr>
        <w:t xml:space="preserve">PennDOT </w:t>
      </w:r>
      <w:r>
        <w:rPr>
          <w:rFonts w:ascii="Calibri" w:hAnsi="Calibri"/>
        </w:rPr>
        <w:t xml:space="preserve">regarding </w:t>
      </w:r>
      <w:r w:rsidR="006220AA">
        <w:rPr>
          <w:rFonts w:ascii="Calibri" w:hAnsi="Calibri"/>
        </w:rPr>
        <w:t xml:space="preserve">the sale or process for </w:t>
      </w:r>
      <w:r w:rsidR="00814888">
        <w:rPr>
          <w:rFonts w:ascii="Calibri" w:hAnsi="Calibri"/>
        </w:rPr>
        <w:t>eminent</w:t>
      </w:r>
      <w:r w:rsidR="006220AA">
        <w:rPr>
          <w:rFonts w:ascii="Calibri" w:hAnsi="Calibri"/>
        </w:rPr>
        <w:t xml:space="preserve"> domain</w:t>
      </w:r>
      <w:r w:rsidR="00335EFC">
        <w:rPr>
          <w:rFonts w:ascii="Calibri" w:hAnsi="Calibri"/>
        </w:rPr>
        <w:t>.</w:t>
      </w:r>
    </w:p>
    <w:p w:rsidR="006F45B4" w:rsidRDefault="006F45B4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0541A7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Renovation Status</w:t>
      </w:r>
    </w:p>
    <w:p w:rsidR="00DB2D0D" w:rsidRDefault="008621D8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Con</w:t>
      </w:r>
      <w:r w:rsidR="00E72D89">
        <w:rPr>
          <w:rFonts w:ascii="Calibri" w:hAnsi="Calibri"/>
        </w:rPr>
        <w:t xml:space="preserve">tacted Architect Chris Coughlin </w:t>
      </w:r>
      <w:r w:rsidR="00DB2D0D">
        <w:rPr>
          <w:rFonts w:ascii="Calibri" w:hAnsi="Calibri"/>
        </w:rPr>
        <w:t xml:space="preserve">provided an initial line drawing of the renovation project </w:t>
      </w:r>
      <w:r w:rsidR="00E72D89">
        <w:rPr>
          <w:rFonts w:ascii="Calibri" w:hAnsi="Calibri"/>
        </w:rPr>
        <w:t xml:space="preserve">for </w:t>
      </w:r>
      <w:r w:rsidR="00DB2D0D">
        <w:rPr>
          <w:rFonts w:ascii="Calibri" w:hAnsi="Calibri"/>
        </w:rPr>
        <w:t>consideration with a request for initial input.</w:t>
      </w:r>
    </w:p>
    <w:p w:rsidR="00DB2D0D" w:rsidRDefault="00DB2D0D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Dr. Walker, Principal Tarasovitch, and Facilities Manager VonVolkenburg collated a list of questions for clarification and requested a brief meeting with Architect Coughlin to review the questions prior to calling a meeting of the Renovation Committee</w:t>
      </w:r>
      <w:r w:rsidR="00E72D89">
        <w:rPr>
          <w:rFonts w:ascii="Calibri" w:hAnsi="Calibri"/>
        </w:rPr>
        <w:t>.</w:t>
      </w:r>
    </w:p>
    <w:p w:rsidR="00DB2D0D" w:rsidRDefault="00E72D89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Design and drawings are progressing as scheduled.</w:t>
      </w:r>
    </w:p>
    <w:p w:rsidR="00DB2D0D" w:rsidRDefault="00DB2D0D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With changes in the JOC and Bill Hall’s retirement, it is time to consider replacements for the Renovation Committee.</w:t>
      </w:r>
    </w:p>
    <w:p w:rsidR="00601D68" w:rsidRDefault="00E72D89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P</w:t>
      </w:r>
      <w:r w:rsidR="00601D68">
        <w:rPr>
          <w:rFonts w:ascii="Calibri" w:hAnsi="Calibri"/>
        </w:rPr>
        <w:t>ayments for architectural services – Three payments to equal $675K:</w:t>
      </w:r>
    </w:p>
    <w:p w:rsidR="002C4888" w:rsidRDefault="002C4888" w:rsidP="00601D68">
      <w:pPr>
        <w:pStyle w:val="ListParagraph"/>
        <w:numPr>
          <w:ilvl w:val="1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Invoices went to School Districts in October for initial payment (1/3 of $675K).</w:t>
      </w:r>
    </w:p>
    <w:p w:rsidR="00601D68" w:rsidRPr="002C4888" w:rsidRDefault="00E72D89" w:rsidP="00601D68">
      <w:pPr>
        <w:pStyle w:val="ListParagraph"/>
        <w:numPr>
          <w:ilvl w:val="1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 w:rsidRPr="002C4888">
        <w:rPr>
          <w:rFonts w:ascii="Calibri" w:hAnsi="Calibri"/>
        </w:rPr>
        <w:t>Initial payment to the Architect</w:t>
      </w:r>
      <w:r w:rsidR="002C4888">
        <w:rPr>
          <w:rFonts w:ascii="Calibri" w:hAnsi="Calibri"/>
        </w:rPr>
        <w:t xml:space="preserve"> </w:t>
      </w:r>
      <w:r w:rsidR="00DB2D0D">
        <w:rPr>
          <w:rFonts w:ascii="Calibri" w:hAnsi="Calibri"/>
        </w:rPr>
        <w:t>w</w:t>
      </w:r>
      <w:r w:rsidR="002C4888">
        <w:rPr>
          <w:rFonts w:ascii="Calibri" w:hAnsi="Calibri"/>
        </w:rPr>
        <w:t xml:space="preserve">as </w:t>
      </w:r>
      <w:r w:rsidR="00DB2D0D">
        <w:rPr>
          <w:rFonts w:ascii="Calibri" w:hAnsi="Calibri"/>
        </w:rPr>
        <w:t>made as scheduled</w:t>
      </w:r>
      <w:r w:rsidRPr="002C4888">
        <w:rPr>
          <w:rFonts w:ascii="Calibri" w:hAnsi="Calibri"/>
        </w:rPr>
        <w:t>.</w:t>
      </w:r>
    </w:p>
    <w:p w:rsidR="00601D68" w:rsidRDefault="00DB2D0D" w:rsidP="00601D68">
      <w:pPr>
        <w:pStyle w:val="ListParagraph"/>
        <w:numPr>
          <w:ilvl w:val="1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Payment two (2) of three (3) </w:t>
      </w:r>
      <w:r w:rsidR="00601D68">
        <w:rPr>
          <w:rFonts w:ascii="Calibri" w:hAnsi="Calibri"/>
        </w:rPr>
        <w:t>will be billed in approximately February-March 2020</w:t>
      </w:r>
      <w:r>
        <w:rPr>
          <w:rFonts w:ascii="Calibri" w:hAnsi="Calibri"/>
        </w:rPr>
        <w:t>.</w:t>
      </w:r>
    </w:p>
    <w:p w:rsidR="006220AA" w:rsidRDefault="00DB2D0D" w:rsidP="00601D68">
      <w:pPr>
        <w:pStyle w:val="ListParagraph"/>
        <w:numPr>
          <w:ilvl w:val="1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Payment three (3) of three (3) </w:t>
      </w:r>
      <w:r w:rsidR="00601D68">
        <w:rPr>
          <w:rFonts w:ascii="Calibri" w:hAnsi="Calibri"/>
        </w:rPr>
        <w:t>will be billed at project completion in approximately April</w:t>
      </w:r>
      <w:r w:rsidR="00810FCD">
        <w:rPr>
          <w:rFonts w:ascii="Calibri" w:hAnsi="Calibri"/>
        </w:rPr>
        <w:t>.</w:t>
      </w:r>
    </w:p>
    <w:p w:rsidR="00810FCD" w:rsidRDefault="00810FCD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The ECTS will process financial transactions for the design work on a “pass-through” basis.  The ECTS will prepare/send invoices to each school district for their pro-rated shares of the design work.</w:t>
      </w:r>
    </w:p>
    <w:p w:rsidR="003B36F9" w:rsidRPr="003B36F9" w:rsidRDefault="003B36F9" w:rsidP="003B36F9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:rsidR="003B36F9" w:rsidRDefault="003B36F9" w:rsidP="003B36F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CAEP Contract</w:t>
      </w:r>
    </w:p>
    <w:p w:rsidR="00DB2D0D" w:rsidRDefault="00810FCD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Superintendents (PAC) </w:t>
      </w:r>
      <w:r w:rsidR="00DB2D0D">
        <w:rPr>
          <w:rFonts w:ascii="Calibri" w:hAnsi="Calibri"/>
        </w:rPr>
        <w:t>selected a new vendor for CAEP services in 2020/20</w:t>
      </w:r>
      <w:r w:rsidR="009E630E">
        <w:rPr>
          <w:rFonts w:ascii="Calibri" w:hAnsi="Calibri"/>
        </w:rPr>
        <w:t>21</w:t>
      </w:r>
      <w:r w:rsidR="001642E5">
        <w:rPr>
          <w:rFonts w:ascii="Calibri" w:hAnsi="Calibri"/>
        </w:rPr>
        <w:t xml:space="preserve"> – One (1) year contract</w:t>
      </w:r>
      <w:r w:rsidR="00DB2D0D">
        <w:rPr>
          <w:rFonts w:ascii="Calibri" w:hAnsi="Calibri"/>
        </w:rPr>
        <w:t>.</w:t>
      </w:r>
    </w:p>
    <w:p w:rsidR="00810FCD" w:rsidRDefault="00DB2D0D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Superintendents (PAC) have recommended </w:t>
      </w:r>
      <w:r w:rsidR="001642E5">
        <w:rPr>
          <w:rFonts w:ascii="Calibri" w:hAnsi="Calibri"/>
        </w:rPr>
        <w:t xml:space="preserve">the JOC consider/approve </w:t>
      </w:r>
      <w:r>
        <w:rPr>
          <w:rFonts w:ascii="Calibri" w:hAnsi="Calibri"/>
        </w:rPr>
        <w:t xml:space="preserve">a draft contract </w:t>
      </w:r>
      <w:r w:rsidR="001642E5">
        <w:rPr>
          <w:rFonts w:ascii="Calibri" w:hAnsi="Calibri"/>
        </w:rPr>
        <w:t>for CAEP services in 2020/2021 – One (1) year contract</w:t>
      </w:r>
      <w:r w:rsidR="00E72D89">
        <w:rPr>
          <w:rFonts w:ascii="Calibri" w:hAnsi="Calibri"/>
        </w:rPr>
        <w:t>.</w:t>
      </w:r>
    </w:p>
    <w:p w:rsidR="00810FCD" w:rsidRDefault="001642E5" w:rsidP="008E388F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Following an initial contract year, t</w:t>
      </w:r>
      <w:r w:rsidR="006220AA">
        <w:rPr>
          <w:rFonts w:ascii="Calibri" w:hAnsi="Calibri"/>
        </w:rPr>
        <w:t xml:space="preserve">he PAC </w:t>
      </w:r>
      <w:r w:rsidR="00E72D89">
        <w:rPr>
          <w:rFonts w:ascii="Calibri" w:hAnsi="Calibri"/>
        </w:rPr>
        <w:t xml:space="preserve">discussed the </w:t>
      </w:r>
      <w:r>
        <w:rPr>
          <w:rFonts w:ascii="Calibri" w:hAnsi="Calibri"/>
        </w:rPr>
        <w:t>desirability of moving to a longer contract period for several reasons</w:t>
      </w:r>
      <w:r w:rsidR="00E72D89">
        <w:rPr>
          <w:rFonts w:ascii="Calibri" w:hAnsi="Calibri"/>
        </w:rPr>
        <w:t>.</w:t>
      </w:r>
    </w:p>
    <w:p w:rsidR="00E72D89" w:rsidRPr="00E72D89" w:rsidRDefault="00E72D89" w:rsidP="00E72D89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:rsidR="008E388F" w:rsidRDefault="008E388F" w:rsidP="008E388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RCTC</w:t>
      </w:r>
    </w:p>
    <w:p w:rsidR="008E388F" w:rsidRDefault="00EE51D3" w:rsidP="008E388F">
      <w:pPr>
        <w:pStyle w:val="ListParagraph"/>
        <w:numPr>
          <w:ilvl w:val="0"/>
          <w:numId w:val="39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Currently conducting the analysis called for in the Director’s Performance Goals for this year.</w:t>
      </w:r>
    </w:p>
    <w:p w:rsidR="001642E5" w:rsidRDefault="001642E5">
      <w:pPr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br w:type="page"/>
      </w:r>
    </w:p>
    <w:p w:rsidR="008E388F" w:rsidRDefault="008E388F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1642E5" w:rsidRDefault="001642E5" w:rsidP="001642E5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Grants</w:t>
      </w:r>
    </w:p>
    <w:p w:rsidR="001642E5" w:rsidRDefault="001642E5" w:rsidP="001642E5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PCCD School Safety and Security Grant.</w:t>
      </w:r>
    </w:p>
    <w:p w:rsidR="001642E5" w:rsidRDefault="001642E5" w:rsidP="001642E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PCCD has a safety grant program AND an eGrants submission site – DIFFERENT from PDE who also has a safety grant program AND a different eGrants submission site.</w:t>
      </w:r>
    </w:p>
    <w:p w:rsidR="001642E5" w:rsidRDefault="001642E5" w:rsidP="001642E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Decisions coming in February (Much later than anticipated).</w:t>
      </w:r>
    </w:p>
    <w:p w:rsidR="001642E5" w:rsidRDefault="001642E5" w:rsidP="001642E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Award notifications in March.</w:t>
      </w:r>
    </w:p>
    <w:p w:rsidR="001642E5" w:rsidRDefault="001642E5" w:rsidP="001642E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Application amount was ~$225K.</w:t>
      </w:r>
    </w:p>
    <w:p w:rsidR="001642E5" w:rsidRDefault="001642E5" w:rsidP="001642E5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PDE Target School Safety Equipment Grant.</w:t>
      </w:r>
    </w:p>
    <w:p w:rsidR="000E58F5" w:rsidRDefault="000E58F5" w:rsidP="001642E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Decisions much later than anticipated (Expected in early Fall 2019).</w:t>
      </w:r>
    </w:p>
    <w:p w:rsidR="001642E5" w:rsidRDefault="001642E5" w:rsidP="001642E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Pre-award notice received the week of January 6</w:t>
      </w:r>
      <w:r w:rsidRPr="001642E5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>, 2020.</w:t>
      </w:r>
    </w:p>
    <w:p w:rsidR="001642E5" w:rsidRDefault="001642E5" w:rsidP="001642E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Update of contact information requested with re-submission of grant application.</w:t>
      </w:r>
    </w:p>
    <w:p w:rsidR="000E58F5" w:rsidRDefault="000E58F5" w:rsidP="001642E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Exact date of award notification not provided by PDE.</w:t>
      </w:r>
    </w:p>
    <w:p w:rsidR="000E58F5" w:rsidRDefault="000E58F5" w:rsidP="000E58F5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Perkins Grant.</w:t>
      </w:r>
    </w:p>
    <w:p w:rsidR="000E58F5" w:rsidRDefault="000E58F5" w:rsidP="000E58F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ECTS generally receives ~$</w:t>
      </w:r>
      <w:r w:rsidR="009E630E">
        <w:rPr>
          <w:rFonts w:ascii="Calibri" w:hAnsi="Calibri"/>
        </w:rPr>
        <w:t>3</w:t>
      </w:r>
      <w:r w:rsidR="009C7395">
        <w:rPr>
          <w:rFonts w:ascii="Calibri" w:hAnsi="Calibri"/>
        </w:rPr>
        <w:t>2</w:t>
      </w:r>
      <w:r>
        <w:rPr>
          <w:rFonts w:ascii="Calibri" w:hAnsi="Calibri"/>
        </w:rPr>
        <w:t>5K+ in Perkins funds each year.</w:t>
      </w:r>
    </w:p>
    <w:p w:rsidR="000E58F5" w:rsidRDefault="000E58F5" w:rsidP="000E58F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largest cost allocation of the ECTS for Perkins funds pays for Teaching Aides.</w:t>
      </w:r>
    </w:p>
    <w:p w:rsidR="000E58F5" w:rsidRDefault="000E58F5" w:rsidP="000E58F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Significant changes in process, pre-application requirements (Comprehensive Local Needs Assessments), and pre-submission prior to being allowed to submit a Perkins Grant Application (2020 and going forward).</w:t>
      </w:r>
    </w:p>
    <w:p w:rsidR="000E58F5" w:rsidRDefault="000E58F5" w:rsidP="000E58F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Dr. Walker has completed ALL mandatory Perkins Grant trainings and meetings.</w:t>
      </w:r>
    </w:p>
    <w:p w:rsidR="000E58F5" w:rsidRDefault="000E58F5" w:rsidP="000E58F5">
      <w:pPr>
        <w:pStyle w:val="ListParagraph"/>
        <w:numPr>
          <w:ilvl w:val="1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ECTS teams worked collaboratively to conduct the CLNA and are prepared to submit the CLNA pre-application requirements when the grant window opens in mid-January.</w:t>
      </w:r>
    </w:p>
    <w:p w:rsidR="006F45B4" w:rsidRDefault="006F45B4" w:rsidP="006F45B4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800"/>
        <w:rPr>
          <w:rFonts w:ascii="Calibri" w:hAnsi="Calibri"/>
        </w:rPr>
      </w:pPr>
    </w:p>
    <w:p w:rsidR="006F45B4" w:rsidRDefault="006F45B4" w:rsidP="006F45B4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ooper Black" w:hAnsi="Cooper Black"/>
          <w:color w:val="76923C" w:themeColor="accent3" w:themeShade="BF"/>
        </w:rPr>
        <w:t>Budget</w:t>
      </w:r>
    </w:p>
    <w:p w:rsidR="009D7EA0" w:rsidRDefault="009D7EA0" w:rsidP="006F45B4">
      <w:pPr>
        <w:pStyle w:val="ListParagraph"/>
        <w:numPr>
          <w:ilvl w:val="0"/>
          <w:numId w:val="4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ECTS 2020/2021 Proposed Budget.</w:t>
      </w:r>
    </w:p>
    <w:p w:rsidR="006F45B4" w:rsidRDefault="006F45B4" w:rsidP="006F45B4">
      <w:pPr>
        <w:pStyle w:val="ListParagraph"/>
        <w:numPr>
          <w:ilvl w:val="1"/>
          <w:numId w:val="4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We are currently where we should be with our progress in the budget process.</w:t>
      </w:r>
    </w:p>
    <w:p w:rsidR="009D7EA0" w:rsidRDefault="009D7EA0" w:rsidP="006F45B4">
      <w:pPr>
        <w:pStyle w:val="ListParagraph"/>
        <w:numPr>
          <w:ilvl w:val="1"/>
          <w:numId w:val="4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PAC supports the proposed budget.</w:t>
      </w:r>
    </w:p>
    <w:p w:rsidR="009D7EA0" w:rsidRDefault="009D7EA0" w:rsidP="006F45B4">
      <w:pPr>
        <w:pStyle w:val="ListParagraph"/>
        <w:numPr>
          <w:ilvl w:val="1"/>
          <w:numId w:val="4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JOC consideration of the proposed budget</w:t>
      </w:r>
      <w:r w:rsidR="006F45B4">
        <w:rPr>
          <w:rFonts w:ascii="Calibri" w:hAnsi="Calibri"/>
        </w:rPr>
        <w:t xml:space="preserve"> -- Tonight</w:t>
      </w:r>
      <w:r>
        <w:rPr>
          <w:rFonts w:ascii="Calibri" w:hAnsi="Calibri"/>
        </w:rPr>
        <w:t>.</w:t>
      </w:r>
    </w:p>
    <w:p w:rsidR="009D7EA0" w:rsidRDefault="009D7EA0" w:rsidP="006F45B4">
      <w:pPr>
        <w:pStyle w:val="ListParagraph"/>
        <w:numPr>
          <w:ilvl w:val="1"/>
          <w:numId w:val="4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Next steps </w:t>
      </w:r>
      <w:r w:rsidR="006F45B4">
        <w:rPr>
          <w:rFonts w:ascii="Calibri" w:hAnsi="Calibri"/>
        </w:rPr>
        <w:t xml:space="preserve">and timing </w:t>
      </w:r>
      <w:r>
        <w:rPr>
          <w:rFonts w:ascii="Calibri" w:hAnsi="Calibri"/>
        </w:rPr>
        <w:t xml:space="preserve">in the ECTS Consortium budget process.  </w:t>
      </w:r>
    </w:p>
    <w:p w:rsidR="001642E5" w:rsidRDefault="001642E5">
      <w:pPr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br w:type="page"/>
      </w:r>
    </w:p>
    <w:p w:rsidR="00712921" w:rsidRDefault="00712921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lastRenderedPageBreak/>
        <w:t>ECTS Operations</w:t>
      </w:r>
    </w:p>
    <w:p w:rsidR="009D7EA0" w:rsidRDefault="009D7EA0" w:rsidP="004F36FF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Joint JOC/PAC/ECTS dinner event/meeting – Planning for early February.</w:t>
      </w:r>
    </w:p>
    <w:p w:rsidR="009D7EA0" w:rsidRDefault="009D7EA0" w:rsidP="009D7EA0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 a formal business meeting.</w:t>
      </w:r>
    </w:p>
    <w:p w:rsidR="00EE51D3" w:rsidRDefault="009D7EA0" w:rsidP="009D7EA0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Light agenda for context.</w:t>
      </w:r>
    </w:p>
    <w:p w:rsidR="009D7EA0" w:rsidRDefault="009D7EA0" w:rsidP="009D7EA0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Risk, Vulnerability, and Assessment Team inspection Completed (December 2019).</w:t>
      </w:r>
    </w:p>
    <w:p w:rsidR="009D7EA0" w:rsidRDefault="009D7EA0" w:rsidP="009D7EA0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Report available in January or February 2020.</w:t>
      </w:r>
    </w:p>
    <w:p w:rsidR="009D7EA0" w:rsidRDefault="009D7EA0" w:rsidP="009D7EA0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RVAT inspection report will come to the JOC. </w:t>
      </w:r>
    </w:p>
    <w:p w:rsidR="00EE51D3" w:rsidRDefault="009D7EA0" w:rsidP="004F36FF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SkillsUSA Regional Competition – Friday, January 17</w:t>
      </w:r>
      <w:r w:rsidRPr="009D7EA0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, 2020 at the New Castle </w:t>
      </w:r>
      <w:r w:rsidR="007A022A">
        <w:rPr>
          <w:rFonts w:asciiTheme="minorHAnsi" w:hAnsiTheme="minorHAnsi" w:cstheme="minorHAnsi"/>
        </w:rPr>
        <w:t>School of Trades</w:t>
      </w:r>
      <w:bookmarkStart w:id="0" w:name="_GoBack"/>
      <w:bookmarkEnd w:id="0"/>
    </w:p>
    <w:p w:rsidR="006F45B4" w:rsidRDefault="006F45B4" w:rsidP="009D7EA0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 teaching observations completed as scheduled for the Fall 2019 (Director = 1/2 , Principal = ½).</w:t>
      </w:r>
    </w:p>
    <w:p w:rsidR="006F45B4" w:rsidRDefault="006F45B4" w:rsidP="009D7EA0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 </w:t>
      </w:r>
      <w:r w:rsidR="00607AE5">
        <w:rPr>
          <w:rFonts w:asciiTheme="minorHAnsi" w:hAnsiTheme="minorHAnsi" w:cstheme="minorHAnsi"/>
        </w:rPr>
        <w:t xml:space="preserve">semi-annual </w:t>
      </w:r>
      <w:r>
        <w:rPr>
          <w:rFonts w:asciiTheme="minorHAnsi" w:hAnsiTheme="minorHAnsi" w:cstheme="minorHAnsi"/>
        </w:rPr>
        <w:t xml:space="preserve">evaluations </w:t>
      </w:r>
      <w:r w:rsidR="00607AE5">
        <w:rPr>
          <w:rFonts w:asciiTheme="minorHAnsi" w:hAnsiTheme="minorHAnsi" w:cstheme="minorHAnsi"/>
        </w:rPr>
        <w:t xml:space="preserve">for Vocational I teachers (non-tenured teachers) </w:t>
      </w:r>
      <w:r>
        <w:rPr>
          <w:rFonts w:asciiTheme="minorHAnsi" w:hAnsiTheme="minorHAnsi" w:cstheme="minorHAnsi"/>
        </w:rPr>
        <w:t>for the fall 2019 to be completed January 30</w:t>
      </w:r>
      <w:r w:rsidRPr="006F45B4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and 31</w:t>
      </w:r>
      <w:r w:rsidRPr="006F45B4">
        <w:rPr>
          <w:rFonts w:asciiTheme="minorHAnsi" w:hAnsiTheme="minorHAnsi" w:cstheme="minorHAnsi"/>
          <w:vertAlign w:val="superscript"/>
        </w:rPr>
        <w:t>st</w:t>
      </w:r>
      <w:r>
        <w:rPr>
          <w:rFonts w:asciiTheme="minorHAnsi" w:hAnsiTheme="minorHAnsi" w:cstheme="minorHAnsi"/>
        </w:rPr>
        <w:t>, 2020.</w:t>
      </w:r>
    </w:p>
    <w:p w:rsidR="009D7EA0" w:rsidRDefault="009D7EA0" w:rsidP="009D7EA0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Scheduling </w:t>
      </w:r>
      <w:r w:rsidR="006F45B4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 xml:space="preserve">eaching </w:t>
      </w:r>
      <w:r w:rsidR="006F45B4">
        <w:rPr>
          <w:rFonts w:asciiTheme="minorHAnsi" w:hAnsiTheme="minorHAnsi" w:cstheme="minorHAnsi"/>
        </w:rPr>
        <w:t>observations</w:t>
      </w:r>
      <w:r>
        <w:rPr>
          <w:rFonts w:asciiTheme="minorHAnsi" w:hAnsiTheme="minorHAnsi" w:cstheme="minorHAnsi"/>
        </w:rPr>
        <w:t xml:space="preserve"> for the Spring 2020</w:t>
      </w:r>
      <w:r w:rsidR="006F45B4">
        <w:rPr>
          <w:rFonts w:asciiTheme="minorHAnsi" w:hAnsiTheme="minorHAnsi" w:cstheme="minorHAnsi"/>
        </w:rPr>
        <w:t xml:space="preserve"> (Director = 1/2 , Principal = ½)</w:t>
      </w:r>
      <w:r>
        <w:rPr>
          <w:rFonts w:asciiTheme="minorHAnsi" w:hAnsiTheme="minorHAnsi" w:cstheme="minorHAnsi"/>
        </w:rPr>
        <w:t>.</w:t>
      </w:r>
    </w:p>
    <w:p w:rsidR="00EE51D3" w:rsidRDefault="00EE51D3" w:rsidP="009D7EA0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PCCD Safety Grant ($300K+)</w:t>
      </w:r>
      <w:r w:rsidR="00961227">
        <w:rPr>
          <w:rFonts w:asciiTheme="minorHAnsi" w:hAnsiTheme="minorHAnsi" w:cstheme="minorHAnsi"/>
        </w:rPr>
        <w:t xml:space="preserve"> – Due November 4, 2019</w:t>
      </w:r>
      <w:r w:rsidR="00E72D89">
        <w:rPr>
          <w:rFonts w:asciiTheme="minorHAnsi" w:hAnsiTheme="minorHAnsi" w:cstheme="minorHAnsi"/>
        </w:rPr>
        <w:t xml:space="preserve"> – Still no formal response</w:t>
      </w:r>
      <w:r w:rsidR="00961227">
        <w:rPr>
          <w:rFonts w:asciiTheme="minorHAnsi" w:hAnsiTheme="minorHAnsi" w:cstheme="minorHAnsi"/>
        </w:rPr>
        <w:t>.</w:t>
      </w:r>
    </w:p>
    <w:p w:rsidR="00EE51D3" w:rsidRDefault="00EE51D3" w:rsidP="00EE51D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Supplemental Equipment Grant ($35 -- $50K depending on OAC requests)</w:t>
      </w:r>
      <w:r w:rsidR="00961227">
        <w:rPr>
          <w:rFonts w:asciiTheme="minorHAnsi" w:hAnsiTheme="minorHAnsi" w:cstheme="minorHAnsi"/>
        </w:rPr>
        <w:t xml:space="preserve"> Due in approximately late November/December – The grant has not been posted yet.</w:t>
      </w:r>
    </w:p>
    <w:p w:rsidR="00E72D89" w:rsidRDefault="00810FCD" w:rsidP="00961227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810FCD">
        <w:rPr>
          <w:rFonts w:asciiTheme="minorHAnsi" w:hAnsiTheme="minorHAnsi" w:cstheme="minorHAnsi"/>
        </w:rPr>
        <w:t xml:space="preserve">Perkins </w:t>
      </w:r>
      <w:r w:rsidR="00961227">
        <w:rPr>
          <w:rFonts w:asciiTheme="minorHAnsi" w:hAnsiTheme="minorHAnsi" w:cstheme="minorHAnsi"/>
        </w:rPr>
        <w:t>G</w:t>
      </w:r>
      <w:r w:rsidRPr="00810FCD">
        <w:rPr>
          <w:rFonts w:asciiTheme="minorHAnsi" w:hAnsiTheme="minorHAnsi" w:cstheme="minorHAnsi"/>
        </w:rPr>
        <w:t>rant</w:t>
      </w:r>
      <w:r w:rsidR="00961227">
        <w:rPr>
          <w:rFonts w:asciiTheme="minorHAnsi" w:hAnsiTheme="minorHAnsi" w:cstheme="minorHAnsi"/>
        </w:rPr>
        <w:t xml:space="preserve"> – Two primary submission dates ($325K+) – C</w:t>
      </w:r>
      <w:r w:rsidR="00E72D89">
        <w:rPr>
          <w:rFonts w:asciiTheme="minorHAnsi" w:hAnsiTheme="minorHAnsi" w:cstheme="minorHAnsi"/>
        </w:rPr>
        <w:t>omprehensive Learning Needs Assessment (C</w:t>
      </w:r>
      <w:r w:rsidR="00961227">
        <w:rPr>
          <w:rFonts w:asciiTheme="minorHAnsi" w:hAnsiTheme="minorHAnsi" w:cstheme="minorHAnsi"/>
        </w:rPr>
        <w:t>LNA</w:t>
      </w:r>
      <w:r w:rsidR="00E72D89">
        <w:rPr>
          <w:rFonts w:asciiTheme="minorHAnsi" w:hAnsiTheme="minorHAnsi" w:cstheme="minorHAnsi"/>
        </w:rPr>
        <w:t>)</w:t>
      </w:r>
      <w:r w:rsidR="00961227">
        <w:rPr>
          <w:rFonts w:asciiTheme="minorHAnsi" w:hAnsiTheme="minorHAnsi" w:cstheme="minorHAnsi"/>
        </w:rPr>
        <w:t xml:space="preserve"> and full application – January 2020 and late spring/early summer</w:t>
      </w:r>
      <w:r w:rsidR="00E72D89">
        <w:rPr>
          <w:rFonts w:asciiTheme="minorHAnsi" w:hAnsiTheme="minorHAnsi" w:cstheme="minorHAnsi"/>
        </w:rPr>
        <w:t>.</w:t>
      </w:r>
    </w:p>
    <w:p w:rsidR="00041EBA" w:rsidRDefault="00F82073" w:rsidP="00961227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</w:t>
      </w:r>
      <w:r w:rsidR="00E72D89">
        <w:rPr>
          <w:rFonts w:asciiTheme="minorHAnsi" w:hAnsiTheme="minorHAnsi" w:cstheme="minorHAnsi"/>
        </w:rPr>
        <w:t>Perkins CLNA was completed in two meetings – Late November and early December.</w:t>
      </w:r>
    </w:p>
    <w:p w:rsidR="00E72D89" w:rsidRDefault="00F82073" w:rsidP="00961227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</w:t>
      </w:r>
      <w:r w:rsidR="00E72D89">
        <w:rPr>
          <w:rFonts w:asciiTheme="minorHAnsi" w:hAnsiTheme="minorHAnsi" w:cstheme="minorHAnsi"/>
        </w:rPr>
        <w:t>Perkins CLNA must be submitted via PDE eGrants website for approval prior to becoming eligible to submit a full Perkins Grant Application.</w:t>
      </w:r>
    </w:p>
    <w:p w:rsidR="00E72D89" w:rsidRPr="00961227" w:rsidRDefault="00E72D89" w:rsidP="00961227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window for CLNA submission is mid-January.</w:t>
      </w:r>
    </w:p>
    <w:p w:rsidR="00712921" w:rsidRPr="00D927E8" w:rsidRDefault="00D90342" w:rsidP="00D927E8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D927E8">
        <w:rPr>
          <w:rFonts w:asciiTheme="minorHAnsi" w:hAnsiTheme="minorHAnsi" w:cstheme="minorHAnsi"/>
        </w:rPr>
        <w:tab/>
      </w:r>
    </w:p>
    <w:p w:rsidR="004124B2" w:rsidRDefault="004124B2" w:rsidP="004124B2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Student Activity</w:t>
      </w:r>
    </w:p>
    <w:p w:rsidR="00CE00A9" w:rsidRPr="00810FCD" w:rsidRDefault="00961227" w:rsidP="00810FCD">
      <w:pPr>
        <w:pStyle w:val="ListParagraph"/>
        <w:numPr>
          <w:ilvl w:val="0"/>
          <w:numId w:val="40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Theme="minorHAnsi" w:hAnsiTheme="minorHAnsi" w:cstheme="minorHAnsi"/>
          <w:color w:val="000000" w:themeColor="text1"/>
        </w:rPr>
        <w:t>Sandy Carr and Lesa Scalise Presenting</w:t>
      </w:r>
      <w:r w:rsidR="00810FCD">
        <w:rPr>
          <w:rFonts w:asciiTheme="minorHAnsi" w:hAnsiTheme="minorHAnsi" w:cstheme="minorHAnsi"/>
          <w:color w:val="000000" w:themeColor="text1"/>
        </w:rPr>
        <w:t>.</w:t>
      </w:r>
    </w:p>
    <w:p w:rsidR="001F13EF" w:rsidRPr="001D6428" w:rsidRDefault="001F13EF" w:rsidP="00832DAC">
      <w:pPr>
        <w:pStyle w:val="ListParagraph"/>
        <w:rPr>
          <w:rFonts w:ascii="Calibri" w:hAnsi="Calibri"/>
        </w:rPr>
      </w:pPr>
    </w:p>
    <w:sectPr w:rsidR="001F13EF" w:rsidRPr="001D6428" w:rsidSect="005E3CF1">
      <w:headerReference w:type="default" r:id="rId8"/>
      <w:pgSz w:w="12240" w:h="15840" w:code="1"/>
      <w:pgMar w:top="1152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1EE" w:rsidRDefault="002671EE">
      <w:r>
        <w:separator/>
      </w:r>
    </w:p>
  </w:endnote>
  <w:endnote w:type="continuationSeparator" w:id="0">
    <w:p w:rsidR="002671EE" w:rsidRDefault="0026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1EE" w:rsidRDefault="002671EE">
      <w:r>
        <w:separator/>
      </w:r>
    </w:p>
  </w:footnote>
  <w:footnote w:type="continuationSeparator" w:id="0">
    <w:p w:rsidR="002671EE" w:rsidRDefault="00267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:rsidR="00987F69" w:rsidRPr="00E51406" w:rsidRDefault="001642E5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January</w:t>
    </w:r>
    <w:r w:rsidR="00D92996" w:rsidRPr="002C4888">
      <w:rPr>
        <w:rFonts w:asciiTheme="minorHAnsi" w:hAnsiTheme="minorHAnsi"/>
        <w:color w:val="76923C" w:themeColor="accent3" w:themeShade="BF"/>
      </w:rPr>
      <w:t xml:space="preserve"> 20</w:t>
    </w:r>
    <w:r>
      <w:rPr>
        <w:rFonts w:asciiTheme="minorHAnsi" w:hAnsiTheme="minorHAnsi"/>
        <w:color w:val="76923C" w:themeColor="accent3" w:themeShade="BF"/>
      </w:rPr>
      <w:t>20</w:t>
    </w:r>
  </w:p>
  <w:p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7A022A">
      <w:rPr>
        <w:rFonts w:asciiTheme="minorHAnsi" w:hAnsiTheme="minorHAnsi"/>
        <w:noProof/>
        <w:color w:val="76923C" w:themeColor="accent3" w:themeShade="BF"/>
      </w:rPr>
      <w:t>2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75pt;height:9.75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7116F"/>
    <w:multiLevelType w:val="hybridMultilevel"/>
    <w:tmpl w:val="4A02C388"/>
    <w:lvl w:ilvl="0" w:tplc="58540BD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22F8B"/>
    <w:multiLevelType w:val="hybridMultilevel"/>
    <w:tmpl w:val="55167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A036A"/>
    <w:multiLevelType w:val="hybridMultilevel"/>
    <w:tmpl w:val="C554E208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645C13"/>
    <w:multiLevelType w:val="hybridMultilevel"/>
    <w:tmpl w:val="F2FC3CEA"/>
    <w:lvl w:ilvl="0" w:tplc="94AE3E2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0" w15:restartNumberingAfterBreak="0">
    <w:nsid w:val="63626B4A"/>
    <w:multiLevelType w:val="hybridMultilevel"/>
    <w:tmpl w:val="01AA2418"/>
    <w:lvl w:ilvl="0" w:tplc="591E6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DA31CA"/>
    <w:multiLevelType w:val="hybridMultilevel"/>
    <w:tmpl w:val="DB18E50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77A32"/>
    <w:multiLevelType w:val="hybridMultilevel"/>
    <w:tmpl w:val="48DA505C"/>
    <w:lvl w:ilvl="0" w:tplc="E7C4D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B86F30"/>
    <w:multiLevelType w:val="hybridMultilevel"/>
    <w:tmpl w:val="E85C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E218C0"/>
    <w:multiLevelType w:val="hybridMultilevel"/>
    <w:tmpl w:val="6FBCD9FE"/>
    <w:lvl w:ilvl="0" w:tplc="591E6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6C2275"/>
    <w:multiLevelType w:val="hybridMultilevel"/>
    <w:tmpl w:val="FE5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4"/>
  </w:num>
  <w:num w:numId="4">
    <w:abstractNumId w:val="39"/>
  </w:num>
  <w:num w:numId="5">
    <w:abstractNumId w:val="21"/>
  </w:num>
  <w:num w:numId="6">
    <w:abstractNumId w:val="37"/>
  </w:num>
  <w:num w:numId="7">
    <w:abstractNumId w:val="32"/>
  </w:num>
  <w:num w:numId="8">
    <w:abstractNumId w:val="28"/>
  </w:num>
  <w:num w:numId="9">
    <w:abstractNumId w:val="0"/>
  </w:num>
  <w:num w:numId="10">
    <w:abstractNumId w:val="27"/>
  </w:num>
  <w:num w:numId="11">
    <w:abstractNumId w:val="10"/>
  </w:num>
  <w:num w:numId="12">
    <w:abstractNumId w:val="7"/>
  </w:num>
  <w:num w:numId="13">
    <w:abstractNumId w:val="33"/>
  </w:num>
  <w:num w:numId="14">
    <w:abstractNumId w:val="16"/>
  </w:num>
  <w:num w:numId="15">
    <w:abstractNumId w:val="25"/>
  </w:num>
  <w:num w:numId="16">
    <w:abstractNumId w:val="36"/>
  </w:num>
  <w:num w:numId="17">
    <w:abstractNumId w:val="9"/>
  </w:num>
  <w:num w:numId="18">
    <w:abstractNumId w:val="40"/>
  </w:num>
  <w:num w:numId="19">
    <w:abstractNumId w:val="2"/>
  </w:num>
  <w:num w:numId="20">
    <w:abstractNumId w:val="23"/>
  </w:num>
  <w:num w:numId="21">
    <w:abstractNumId w:val="26"/>
  </w:num>
  <w:num w:numId="22">
    <w:abstractNumId w:val="11"/>
  </w:num>
  <w:num w:numId="23">
    <w:abstractNumId w:val="17"/>
  </w:num>
  <w:num w:numId="24">
    <w:abstractNumId w:val="4"/>
  </w:num>
  <w:num w:numId="25">
    <w:abstractNumId w:val="8"/>
  </w:num>
  <w:num w:numId="26">
    <w:abstractNumId w:val="15"/>
  </w:num>
  <w:num w:numId="27">
    <w:abstractNumId w:val="19"/>
  </w:num>
  <w:num w:numId="28">
    <w:abstractNumId w:val="29"/>
  </w:num>
  <w:num w:numId="29">
    <w:abstractNumId w:val="6"/>
  </w:num>
  <w:num w:numId="30">
    <w:abstractNumId w:val="3"/>
  </w:num>
  <w:num w:numId="31">
    <w:abstractNumId w:val="12"/>
  </w:num>
  <w:num w:numId="32">
    <w:abstractNumId w:val="13"/>
  </w:num>
  <w:num w:numId="33">
    <w:abstractNumId w:val="35"/>
  </w:num>
  <w:num w:numId="34">
    <w:abstractNumId w:val="34"/>
  </w:num>
  <w:num w:numId="35">
    <w:abstractNumId w:val="20"/>
  </w:num>
  <w:num w:numId="36">
    <w:abstractNumId w:val="18"/>
  </w:num>
  <w:num w:numId="37">
    <w:abstractNumId w:val="31"/>
  </w:num>
  <w:num w:numId="38">
    <w:abstractNumId w:val="38"/>
  </w:num>
  <w:num w:numId="39">
    <w:abstractNumId w:val="14"/>
  </w:num>
  <w:num w:numId="40">
    <w:abstractNumId w:val="1"/>
  </w:num>
  <w:num w:numId="41">
    <w:abstractNumId w:val="42"/>
  </w:num>
  <w:num w:numId="42">
    <w:abstractNumId w:val="41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32"/>
    <w:rsid w:val="000028C9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1EBA"/>
    <w:rsid w:val="00043C9F"/>
    <w:rsid w:val="00044936"/>
    <w:rsid w:val="000462FA"/>
    <w:rsid w:val="00047126"/>
    <w:rsid w:val="00053888"/>
    <w:rsid w:val="000541A7"/>
    <w:rsid w:val="00056FC3"/>
    <w:rsid w:val="000626FC"/>
    <w:rsid w:val="000628DF"/>
    <w:rsid w:val="00063D0F"/>
    <w:rsid w:val="00065FA9"/>
    <w:rsid w:val="000673D8"/>
    <w:rsid w:val="000719CB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0F1C"/>
    <w:rsid w:val="000A41A4"/>
    <w:rsid w:val="000B18DA"/>
    <w:rsid w:val="000C238A"/>
    <w:rsid w:val="000C5A04"/>
    <w:rsid w:val="000C655B"/>
    <w:rsid w:val="000D3974"/>
    <w:rsid w:val="000D565A"/>
    <w:rsid w:val="000E1061"/>
    <w:rsid w:val="000E2161"/>
    <w:rsid w:val="000E33C3"/>
    <w:rsid w:val="000E4B28"/>
    <w:rsid w:val="000E58F5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17AA4"/>
    <w:rsid w:val="00121151"/>
    <w:rsid w:val="00125279"/>
    <w:rsid w:val="00125462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3F5C"/>
    <w:rsid w:val="001642E5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454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D6428"/>
    <w:rsid w:val="001E46D4"/>
    <w:rsid w:val="001E4E67"/>
    <w:rsid w:val="001E5FA8"/>
    <w:rsid w:val="001F085C"/>
    <w:rsid w:val="001F13EF"/>
    <w:rsid w:val="002010B7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2AD"/>
    <w:rsid w:val="00255725"/>
    <w:rsid w:val="00260B56"/>
    <w:rsid w:val="002630F3"/>
    <w:rsid w:val="00264911"/>
    <w:rsid w:val="002671EE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888"/>
    <w:rsid w:val="002C4A0B"/>
    <w:rsid w:val="002D55A4"/>
    <w:rsid w:val="002E03F5"/>
    <w:rsid w:val="002E2E5C"/>
    <w:rsid w:val="002F04A2"/>
    <w:rsid w:val="002F21B8"/>
    <w:rsid w:val="002F321E"/>
    <w:rsid w:val="002F39D4"/>
    <w:rsid w:val="002F5DE8"/>
    <w:rsid w:val="0030549C"/>
    <w:rsid w:val="00307BA3"/>
    <w:rsid w:val="00310133"/>
    <w:rsid w:val="00314511"/>
    <w:rsid w:val="003158CA"/>
    <w:rsid w:val="003178F8"/>
    <w:rsid w:val="003207C9"/>
    <w:rsid w:val="00321D91"/>
    <w:rsid w:val="00323778"/>
    <w:rsid w:val="0032645D"/>
    <w:rsid w:val="00326EA6"/>
    <w:rsid w:val="003300D2"/>
    <w:rsid w:val="003344E4"/>
    <w:rsid w:val="00335EFC"/>
    <w:rsid w:val="00343D2A"/>
    <w:rsid w:val="003471C3"/>
    <w:rsid w:val="0035366D"/>
    <w:rsid w:val="00355AC2"/>
    <w:rsid w:val="00356036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36F9"/>
    <w:rsid w:val="003B5150"/>
    <w:rsid w:val="003B5E30"/>
    <w:rsid w:val="003C1061"/>
    <w:rsid w:val="003C171F"/>
    <w:rsid w:val="003C1A2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318A"/>
    <w:rsid w:val="0040357D"/>
    <w:rsid w:val="0040717F"/>
    <w:rsid w:val="004124B2"/>
    <w:rsid w:val="00412C64"/>
    <w:rsid w:val="00412EF6"/>
    <w:rsid w:val="0041379C"/>
    <w:rsid w:val="00413C43"/>
    <w:rsid w:val="00422FF4"/>
    <w:rsid w:val="00427E0C"/>
    <w:rsid w:val="00431255"/>
    <w:rsid w:val="00433905"/>
    <w:rsid w:val="0043416F"/>
    <w:rsid w:val="004370DA"/>
    <w:rsid w:val="0044101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1E9C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218E"/>
    <w:rsid w:val="004C38BC"/>
    <w:rsid w:val="004C7033"/>
    <w:rsid w:val="004D0404"/>
    <w:rsid w:val="004D0A85"/>
    <w:rsid w:val="004D3668"/>
    <w:rsid w:val="004D5682"/>
    <w:rsid w:val="004D7C6F"/>
    <w:rsid w:val="004E5572"/>
    <w:rsid w:val="004E5BEF"/>
    <w:rsid w:val="004F1571"/>
    <w:rsid w:val="004F6564"/>
    <w:rsid w:val="004F66DF"/>
    <w:rsid w:val="00500A55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515EF"/>
    <w:rsid w:val="0055529E"/>
    <w:rsid w:val="00555A11"/>
    <w:rsid w:val="005608B8"/>
    <w:rsid w:val="0056256B"/>
    <w:rsid w:val="00566CD4"/>
    <w:rsid w:val="00567387"/>
    <w:rsid w:val="0056769D"/>
    <w:rsid w:val="005712DF"/>
    <w:rsid w:val="00576AB3"/>
    <w:rsid w:val="00576C69"/>
    <w:rsid w:val="00577D36"/>
    <w:rsid w:val="00582A11"/>
    <w:rsid w:val="00584E55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A774C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E3CF1"/>
    <w:rsid w:val="005F09A0"/>
    <w:rsid w:val="00601D68"/>
    <w:rsid w:val="00606D5F"/>
    <w:rsid w:val="00607AE5"/>
    <w:rsid w:val="00610116"/>
    <w:rsid w:val="006120E2"/>
    <w:rsid w:val="00613643"/>
    <w:rsid w:val="006138D8"/>
    <w:rsid w:val="00616899"/>
    <w:rsid w:val="00617508"/>
    <w:rsid w:val="00617D17"/>
    <w:rsid w:val="00617EE3"/>
    <w:rsid w:val="006220AA"/>
    <w:rsid w:val="00630D65"/>
    <w:rsid w:val="006361D1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A33F1"/>
    <w:rsid w:val="006A430E"/>
    <w:rsid w:val="006B0A0F"/>
    <w:rsid w:val="006B0CB2"/>
    <w:rsid w:val="006B3FA8"/>
    <w:rsid w:val="006C04F3"/>
    <w:rsid w:val="006C30A2"/>
    <w:rsid w:val="006C3AE1"/>
    <w:rsid w:val="006C7FA8"/>
    <w:rsid w:val="006D2E02"/>
    <w:rsid w:val="006D6232"/>
    <w:rsid w:val="006D6E23"/>
    <w:rsid w:val="006D797E"/>
    <w:rsid w:val="006E45C4"/>
    <w:rsid w:val="006E4B52"/>
    <w:rsid w:val="006E5787"/>
    <w:rsid w:val="006E6DEF"/>
    <w:rsid w:val="006E6FF2"/>
    <w:rsid w:val="006E74A1"/>
    <w:rsid w:val="006F053A"/>
    <w:rsid w:val="006F3A2C"/>
    <w:rsid w:val="006F45B4"/>
    <w:rsid w:val="00702985"/>
    <w:rsid w:val="007077A1"/>
    <w:rsid w:val="0071292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048E"/>
    <w:rsid w:val="0074292B"/>
    <w:rsid w:val="00743DFA"/>
    <w:rsid w:val="0074706C"/>
    <w:rsid w:val="0076287C"/>
    <w:rsid w:val="00772F2B"/>
    <w:rsid w:val="007747D9"/>
    <w:rsid w:val="007748FB"/>
    <w:rsid w:val="0077685C"/>
    <w:rsid w:val="00777049"/>
    <w:rsid w:val="00785142"/>
    <w:rsid w:val="00785BA8"/>
    <w:rsid w:val="0078644F"/>
    <w:rsid w:val="00786A06"/>
    <w:rsid w:val="007954E9"/>
    <w:rsid w:val="00796708"/>
    <w:rsid w:val="00797807"/>
    <w:rsid w:val="007A022A"/>
    <w:rsid w:val="007A058F"/>
    <w:rsid w:val="007A4F3E"/>
    <w:rsid w:val="007A5146"/>
    <w:rsid w:val="007B5727"/>
    <w:rsid w:val="007C264E"/>
    <w:rsid w:val="007C52A0"/>
    <w:rsid w:val="007C7AE8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DCE"/>
    <w:rsid w:val="00805E95"/>
    <w:rsid w:val="00810FCD"/>
    <w:rsid w:val="00814888"/>
    <w:rsid w:val="00815155"/>
    <w:rsid w:val="00824509"/>
    <w:rsid w:val="00824837"/>
    <w:rsid w:val="00824A17"/>
    <w:rsid w:val="00831E34"/>
    <w:rsid w:val="00832DAC"/>
    <w:rsid w:val="00832E4D"/>
    <w:rsid w:val="0083351C"/>
    <w:rsid w:val="00833904"/>
    <w:rsid w:val="0083457A"/>
    <w:rsid w:val="008365CA"/>
    <w:rsid w:val="008411CF"/>
    <w:rsid w:val="00844119"/>
    <w:rsid w:val="00844F03"/>
    <w:rsid w:val="00853A3E"/>
    <w:rsid w:val="008547E9"/>
    <w:rsid w:val="00855781"/>
    <w:rsid w:val="00857E35"/>
    <w:rsid w:val="008621D8"/>
    <w:rsid w:val="008623E4"/>
    <w:rsid w:val="00863E0E"/>
    <w:rsid w:val="00865BFB"/>
    <w:rsid w:val="0086681C"/>
    <w:rsid w:val="00867C15"/>
    <w:rsid w:val="00870EDB"/>
    <w:rsid w:val="00873C8D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BFE"/>
    <w:rsid w:val="008B73BF"/>
    <w:rsid w:val="008B7480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8F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074FA"/>
    <w:rsid w:val="00910284"/>
    <w:rsid w:val="00910EFF"/>
    <w:rsid w:val="009149BE"/>
    <w:rsid w:val="00915434"/>
    <w:rsid w:val="00916BE6"/>
    <w:rsid w:val="00921BBB"/>
    <w:rsid w:val="009259B7"/>
    <w:rsid w:val="0093060B"/>
    <w:rsid w:val="00931E65"/>
    <w:rsid w:val="00932123"/>
    <w:rsid w:val="00940638"/>
    <w:rsid w:val="00940CB1"/>
    <w:rsid w:val="00940F9E"/>
    <w:rsid w:val="009503A2"/>
    <w:rsid w:val="00953D5B"/>
    <w:rsid w:val="00953DEE"/>
    <w:rsid w:val="00961227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C7395"/>
    <w:rsid w:val="009D1D7D"/>
    <w:rsid w:val="009D7EA0"/>
    <w:rsid w:val="009E1FAF"/>
    <w:rsid w:val="009E2E6E"/>
    <w:rsid w:val="009E3AF3"/>
    <w:rsid w:val="009E630E"/>
    <w:rsid w:val="00A06097"/>
    <w:rsid w:val="00A0778A"/>
    <w:rsid w:val="00A129C4"/>
    <w:rsid w:val="00A12C1D"/>
    <w:rsid w:val="00A166C0"/>
    <w:rsid w:val="00A212B7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7146D"/>
    <w:rsid w:val="00A722EF"/>
    <w:rsid w:val="00A739EE"/>
    <w:rsid w:val="00A823A4"/>
    <w:rsid w:val="00A82F8C"/>
    <w:rsid w:val="00A850EF"/>
    <w:rsid w:val="00A92A13"/>
    <w:rsid w:val="00A93FE9"/>
    <w:rsid w:val="00A95D51"/>
    <w:rsid w:val="00A960CF"/>
    <w:rsid w:val="00A964E9"/>
    <w:rsid w:val="00A96E1E"/>
    <w:rsid w:val="00AA1285"/>
    <w:rsid w:val="00AA3572"/>
    <w:rsid w:val="00AB0210"/>
    <w:rsid w:val="00AB04E1"/>
    <w:rsid w:val="00AB5185"/>
    <w:rsid w:val="00AB5C1F"/>
    <w:rsid w:val="00AB7F6A"/>
    <w:rsid w:val="00AC1EB1"/>
    <w:rsid w:val="00AC420B"/>
    <w:rsid w:val="00AC5A66"/>
    <w:rsid w:val="00AC6C01"/>
    <w:rsid w:val="00AC749B"/>
    <w:rsid w:val="00AC782E"/>
    <w:rsid w:val="00AD10EC"/>
    <w:rsid w:val="00AD4781"/>
    <w:rsid w:val="00AD6436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66D2"/>
    <w:rsid w:val="00B57E31"/>
    <w:rsid w:val="00B6268C"/>
    <w:rsid w:val="00B64D28"/>
    <w:rsid w:val="00B64F87"/>
    <w:rsid w:val="00B65AF8"/>
    <w:rsid w:val="00B65E50"/>
    <w:rsid w:val="00B70FA5"/>
    <w:rsid w:val="00B721C5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6E4E"/>
    <w:rsid w:val="00BC5DA8"/>
    <w:rsid w:val="00BC5E0F"/>
    <w:rsid w:val="00BC616C"/>
    <w:rsid w:val="00BD10A1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05E09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71415"/>
    <w:rsid w:val="00C757A6"/>
    <w:rsid w:val="00C80ABF"/>
    <w:rsid w:val="00C8390E"/>
    <w:rsid w:val="00C843EC"/>
    <w:rsid w:val="00C84438"/>
    <w:rsid w:val="00CA1371"/>
    <w:rsid w:val="00CA3C78"/>
    <w:rsid w:val="00CB0763"/>
    <w:rsid w:val="00CB0770"/>
    <w:rsid w:val="00CB3E8F"/>
    <w:rsid w:val="00CB5258"/>
    <w:rsid w:val="00CC098F"/>
    <w:rsid w:val="00CC553C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6591"/>
    <w:rsid w:val="00D76A79"/>
    <w:rsid w:val="00D76EA7"/>
    <w:rsid w:val="00D81975"/>
    <w:rsid w:val="00D84DBA"/>
    <w:rsid w:val="00D861CE"/>
    <w:rsid w:val="00D870CD"/>
    <w:rsid w:val="00D87406"/>
    <w:rsid w:val="00D90342"/>
    <w:rsid w:val="00D92669"/>
    <w:rsid w:val="00D927E8"/>
    <w:rsid w:val="00D92996"/>
    <w:rsid w:val="00D9516C"/>
    <w:rsid w:val="00D954D7"/>
    <w:rsid w:val="00D968AA"/>
    <w:rsid w:val="00D96D9A"/>
    <w:rsid w:val="00D978FF"/>
    <w:rsid w:val="00DA17EE"/>
    <w:rsid w:val="00DB1DAA"/>
    <w:rsid w:val="00DB2D0D"/>
    <w:rsid w:val="00DB4EB1"/>
    <w:rsid w:val="00DB5B04"/>
    <w:rsid w:val="00DB7B14"/>
    <w:rsid w:val="00DC034F"/>
    <w:rsid w:val="00DC0B1B"/>
    <w:rsid w:val="00DC0C6D"/>
    <w:rsid w:val="00DC7FF0"/>
    <w:rsid w:val="00DD41DD"/>
    <w:rsid w:val="00DE0597"/>
    <w:rsid w:val="00DE4547"/>
    <w:rsid w:val="00DF30AB"/>
    <w:rsid w:val="00DF3E41"/>
    <w:rsid w:val="00DF435E"/>
    <w:rsid w:val="00E020DA"/>
    <w:rsid w:val="00E04525"/>
    <w:rsid w:val="00E057A0"/>
    <w:rsid w:val="00E065D3"/>
    <w:rsid w:val="00E106C8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2B5C"/>
    <w:rsid w:val="00E430C6"/>
    <w:rsid w:val="00E44F29"/>
    <w:rsid w:val="00E46128"/>
    <w:rsid w:val="00E46D7E"/>
    <w:rsid w:val="00E501B6"/>
    <w:rsid w:val="00E51406"/>
    <w:rsid w:val="00E51B37"/>
    <w:rsid w:val="00E5308F"/>
    <w:rsid w:val="00E55CFE"/>
    <w:rsid w:val="00E60217"/>
    <w:rsid w:val="00E64163"/>
    <w:rsid w:val="00E6417D"/>
    <w:rsid w:val="00E72215"/>
    <w:rsid w:val="00E72510"/>
    <w:rsid w:val="00E72D89"/>
    <w:rsid w:val="00E762E0"/>
    <w:rsid w:val="00E76319"/>
    <w:rsid w:val="00E804E9"/>
    <w:rsid w:val="00E83C4F"/>
    <w:rsid w:val="00E84A3F"/>
    <w:rsid w:val="00E852B4"/>
    <w:rsid w:val="00E858B3"/>
    <w:rsid w:val="00E8609C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D30"/>
    <w:rsid w:val="00EC2543"/>
    <w:rsid w:val="00EC29E6"/>
    <w:rsid w:val="00EC5312"/>
    <w:rsid w:val="00EC74D7"/>
    <w:rsid w:val="00ED4209"/>
    <w:rsid w:val="00ED5739"/>
    <w:rsid w:val="00EE2AF4"/>
    <w:rsid w:val="00EE2F6C"/>
    <w:rsid w:val="00EE51D3"/>
    <w:rsid w:val="00EF3E09"/>
    <w:rsid w:val="00EF4313"/>
    <w:rsid w:val="00EF63B8"/>
    <w:rsid w:val="00EF696C"/>
    <w:rsid w:val="00F0061E"/>
    <w:rsid w:val="00F019F9"/>
    <w:rsid w:val="00F02888"/>
    <w:rsid w:val="00F0556B"/>
    <w:rsid w:val="00F06BB5"/>
    <w:rsid w:val="00F07B95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2FA4"/>
    <w:rsid w:val="00F44ACC"/>
    <w:rsid w:val="00F44C09"/>
    <w:rsid w:val="00F515FE"/>
    <w:rsid w:val="00F546BB"/>
    <w:rsid w:val="00F5567D"/>
    <w:rsid w:val="00F6031E"/>
    <w:rsid w:val="00F63531"/>
    <w:rsid w:val="00F67F14"/>
    <w:rsid w:val="00F74D03"/>
    <w:rsid w:val="00F76131"/>
    <w:rsid w:val="00F76B8D"/>
    <w:rsid w:val="00F800EE"/>
    <w:rsid w:val="00F82073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3A5B"/>
    <w:rsid w:val="00FB6C47"/>
    <w:rsid w:val="00FC1712"/>
    <w:rsid w:val="00FC1DD3"/>
    <w:rsid w:val="00FC60C9"/>
    <w:rsid w:val="00FC7B2C"/>
    <w:rsid w:val="00FD436D"/>
    <w:rsid w:val="00FD4674"/>
    <w:rsid w:val="00FD468B"/>
    <w:rsid w:val="00FE0496"/>
    <w:rsid w:val="00FE1E99"/>
    <w:rsid w:val="00FF01AC"/>
    <w:rsid w:val="00FF3D10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8A42AB"/>
  <w15:docId w15:val="{48EB3958-A6F4-40FC-BDBC-7DAA835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12BE7-DDD6-4630-A0AD-D040F0EB2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772</Words>
  <Characters>4067</Characters>
  <Application>Microsoft Office Word</Application>
  <DocSecurity>0</DocSecurity>
  <Lines>104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Terri Birchard</cp:lastModifiedBy>
  <cp:revision>6</cp:revision>
  <cp:lastPrinted>2020-01-17T18:15:00Z</cp:lastPrinted>
  <dcterms:created xsi:type="dcterms:W3CDTF">2020-01-17T18:16:00Z</dcterms:created>
  <dcterms:modified xsi:type="dcterms:W3CDTF">2020-01-17T18:35:00Z</dcterms:modified>
</cp:coreProperties>
</file>