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532" w:rsidRPr="001B7182" w:rsidRDefault="005A5532" w:rsidP="001B7182">
      <w:pPr>
        <w:pBdr>
          <w:top w:val="single" w:sz="4" w:space="1" w:color="auto"/>
          <w:bottom w:val="single" w:sz="4" w:space="1" w:color="auto"/>
        </w:pBdr>
        <w:jc w:val="center"/>
        <w:outlineLvl w:val="0"/>
        <w:rPr>
          <w:rFonts w:ascii="Cooper Black" w:hAnsi="Cooper Black"/>
          <w:color w:val="76923C" w:themeColor="accent3" w:themeShade="BF"/>
        </w:rPr>
      </w:pPr>
      <w:r w:rsidRPr="001B7182">
        <w:rPr>
          <w:rFonts w:ascii="Cooper Black" w:hAnsi="Cooper Black"/>
          <w:color w:val="76923C" w:themeColor="accent3" w:themeShade="BF"/>
        </w:rPr>
        <w:t>Erie County Technical School</w:t>
      </w:r>
    </w:p>
    <w:p w:rsidR="005A5532" w:rsidRPr="001B7182" w:rsidRDefault="005A5532" w:rsidP="001B7182">
      <w:pPr>
        <w:pBdr>
          <w:top w:val="single" w:sz="4" w:space="1" w:color="auto"/>
          <w:bottom w:val="single" w:sz="4" w:space="1" w:color="auto"/>
        </w:pBdr>
        <w:jc w:val="center"/>
        <w:outlineLvl w:val="0"/>
        <w:rPr>
          <w:rFonts w:ascii="Cooper Black" w:hAnsi="Cooper Black"/>
          <w:color w:val="76923C" w:themeColor="accent3" w:themeShade="BF"/>
        </w:rPr>
      </w:pPr>
      <w:r w:rsidRPr="001B7182">
        <w:rPr>
          <w:rFonts w:ascii="Cooper Black" w:hAnsi="Cooper Black"/>
          <w:color w:val="76923C" w:themeColor="accent3" w:themeShade="BF"/>
        </w:rPr>
        <w:t>Director’s Report</w:t>
      </w:r>
    </w:p>
    <w:p w:rsidR="006120E2" w:rsidRPr="001B7182" w:rsidRDefault="002E2E5C" w:rsidP="001B7182">
      <w:pPr>
        <w:pBdr>
          <w:top w:val="single" w:sz="4" w:space="1" w:color="auto"/>
          <w:bottom w:val="single" w:sz="4" w:space="1" w:color="auto"/>
        </w:pBdr>
        <w:jc w:val="center"/>
        <w:outlineLvl w:val="0"/>
        <w:rPr>
          <w:rFonts w:ascii="Cooper Black" w:hAnsi="Cooper Black"/>
          <w:color w:val="76923C" w:themeColor="accent3" w:themeShade="BF"/>
        </w:rPr>
      </w:pPr>
      <w:r>
        <w:rPr>
          <w:rFonts w:ascii="Cooper Black" w:hAnsi="Cooper Black"/>
          <w:color w:val="76923C" w:themeColor="accent3" w:themeShade="BF"/>
        </w:rPr>
        <w:t>June</w:t>
      </w:r>
      <w:r w:rsidR="0040318A">
        <w:rPr>
          <w:rFonts w:ascii="Cooper Black" w:hAnsi="Cooper Black"/>
          <w:color w:val="76923C" w:themeColor="accent3" w:themeShade="BF"/>
        </w:rPr>
        <w:t xml:space="preserve"> 201</w:t>
      </w:r>
      <w:r w:rsidR="00B51DEE">
        <w:rPr>
          <w:rFonts w:ascii="Cooper Black" w:hAnsi="Cooper Black"/>
          <w:color w:val="76923C" w:themeColor="accent3" w:themeShade="BF"/>
        </w:rPr>
        <w:t>8</w:t>
      </w:r>
    </w:p>
    <w:p w:rsidR="00B359BE" w:rsidRPr="00824A17" w:rsidRDefault="00B359BE" w:rsidP="00015E6C">
      <w:pPr>
        <w:rPr>
          <w:rFonts w:ascii="Calibri" w:hAnsi="Calibri"/>
          <w:color w:val="336600"/>
        </w:rPr>
      </w:pPr>
    </w:p>
    <w:p w:rsidR="000541A7" w:rsidRPr="00CB0770" w:rsidRDefault="000541A7" w:rsidP="000541A7">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 xml:space="preserve">Walk-About with CAEP </w:t>
      </w:r>
      <w:r>
        <w:rPr>
          <w:rFonts w:ascii="Cooper Black" w:hAnsi="Cooper Black"/>
          <w:color w:val="76923C" w:themeColor="accent3" w:themeShade="BF"/>
        </w:rPr>
        <w:t>Administrat</w:t>
      </w:r>
      <w:r>
        <w:rPr>
          <w:rFonts w:ascii="Cooper Black" w:hAnsi="Cooper Black"/>
          <w:color w:val="76923C" w:themeColor="accent3" w:themeShade="BF"/>
        </w:rPr>
        <w:t>ion</w:t>
      </w:r>
    </w:p>
    <w:p w:rsidR="00576AB3" w:rsidRDefault="000541A7" w:rsidP="000541A7">
      <w:pPr>
        <w:tabs>
          <w:tab w:val="left" w:pos="720"/>
          <w:tab w:val="left" w:pos="4860"/>
          <w:tab w:val="left" w:pos="5400"/>
          <w:tab w:val="right" w:pos="8640"/>
        </w:tabs>
        <w:spacing w:after="120"/>
        <w:rPr>
          <w:rFonts w:ascii="Calibri" w:hAnsi="Calibri"/>
        </w:rPr>
      </w:pPr>
      <w:r>
        <w:rPr>
          <w:rFonts w:ascii="Cooper Black" w:hAnsi="Cooper Black"/>
          <w:color w:val="76923C" w:themeColor="accent3" w:themeShade="BF"/>
        </w:rPr>
        <w:t xml:space="preserve">            </w:t>
      </w:r>
      <w:r w:rsidR="00576AB3">
        <w:rPr>
          <w:rFonts w:ascii="Calibri" w:hAnsi="Calibri"/>
        </w:rPr>
        <w:t xml:space="preserve">The Interim Director and Facility Manager </w:t>
      </w:r>
      <w:r w:rsidR="00576AB3">
        <w:rPr>
          <w:rFonts w:ascii="Calibri" w:hAnsi="Calibri"/>
        </w:rPr>
        <w:t>conducted a “walk-about” on June 8</w:t>
      </w:r>
      <w:r w:rsidR="00576AB3" w:rsidRPr="00576AB3">
        <w:rPr>
          <w:rFonts w:ascii="Calibri" w:hAnsi="Calibri"/>
          <w:vertAlign w:val="superscript"/>
        </w:rPr>
        <w:t>th</w:t>
      </w:r>
      <w:r w:rsidR="00576AB3">
        <w:rPr>
          <w:rFonts w:ascii="Calibri" w:hAnsi="Calibri"/>
        </w:rPr>
        <w:t xml:space="preserve"> with the Career and Alternative Education Program’s administration to review and discuss the amount of damages and graffiti that has occurred at the Skills Center during the 2017-18 school year. Mr. Frank DiPlacido, Director of the CAEP program and Mr. Nate Allen, day-to-day supervisor were able to identify the students responsible so that the Erie County Technical School could forward financial obligations to the responsible families.</w:t>
      </w:r>
      <w:r w:rsidR="00B05B6D">
        <w:rPr>
          <w:rFonts w:ascii="Calibri" w:hAnsi="Calibri"/>
        </w:rPr>
        <w:t xml:space="preserve"> A plan for the 2018-19 school was discussed that would be more proactive to attempt to eliminate these types of damages.</w:t>
      </w:r>
    </w:p>
    <w:p w:rsidR="00B05B6D" w:rsidRDefault="00576AB3" w:rsidP="000541A7">
      <w:pPr>
        <w:tabs>
          <w:tab w:val="left" w:pos="720"/>
          <w:tab w:val="left" w:pos="4860"/>
          <w:tab w:val="left" w:pos="5400"/>
          <w:tab w:val="right" w:pos="8640"/>
        </w:tabs>
        <w:spacing w:after="120"/>
        <w:rPr>
          <w:rFonts w:ascii="Calibri" w:hAnsi="Calibri"/>
        </w:rPr>
      </w:pPr>
      <w:r>
        <w:rPr>
          <w:rFonts w:ascii="Calibri" w:hAnsi="Calibri"/>
        </w:rPr>
        <w:t xml:space="preserve">           </w:t>
      </w:r>
      <w:r>
        <w:rPr>
          <w:rFonts w:ascii="Calibri" w:hAnsi="Calibri"/>
        </w:rPr>
        <w:t xml:space="preserve">The Sending School </w:t>
      </w:r>
      <w:r>
        <w:rPr>
          <w:rFonts w:ascii="Calibri" w:hAnsi="Calibri"/>
        </w:rPr>
        <w:t>district of each student that was responsible for these damages was also forwarded a copy of the obligations due to the damages.</w:t>
      </w:r>
    </w:p>
    <w:p w:rsidR="000541A7" w:rsidRDefault="00576AB3" w:rsidP="000541A7">
      <w:pPr>
        <w:tabs>
          <w:tab w:val="left" w:pos="720"/>
          <w:tab w:val="left" w:pos="4860"/>
          <w:tab w:val="left" w:pos="5400"/>
          <w:tab w:val="right" w:pos="8640"/>
        </w:tabs>
        <w:spacing w:after="120"/>
        <w:rPr>
          <w:rFonts w:ascii="Cooper Black" w:hAnsi="Cooper Black"/>
          <w:color w:val="76923C" w:themeColor="accent3" w:themeShade="BF"/>
        </w:rPr>
      </w:pPr>
      <w:r>
        <w:rPr>
          <w:rFonts w:ascii="Calibri" w:hAnsi="Calibri"/>
        </w:rPr>
        <w:t xml:space="preserve">  </w:t>
      </w:r>
    </w:p>
    <w:p w:rsidR="002732B5" w:rsidRPr="00CB0770" w:rsidRDefault="0040318A" w:rsidP="002732B5">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Administrative Retreat</w:t>
      </w:r>
    </w:p>
    <w:p w:rsidR="002732B5" w:rsidRDefault="0040318A" w:rsidP="0040318A">
      <w:pPr>
        <w:spacing w:after="120"/>
        <w:ind w:firstLine="720"/>
        <w:rPr>
          <w:rFonts w:ascii="Calibri" w:hAnsi="Calibri"/>
        </w:rPr>
      </w:pPr>
      <w:r>
        <w:rPr>
          <w:rFonts w:ascii="Calibri" w:hAnsi="Calibri"/>
        </w:rPr>
        <w:t xml:space="preserve">The administrative team met </w:t>
      </w:r>
      <w:r w:rsidR="00B51DEE">
        <w:rPr>
          <w:rFonts w:ascii="Calibri" w:hAnsi="Calibri"/>
        </w:rPr>
        <w:t xml:space="preserve">on </w:t>
      </w:r>
      <w:r>
        <w:rPr>
          <w:rFonts w:ascii="Calibri" w:hAnsi="Calibri"/>
        </w:rPr>
        <w:t>June 1</w:t>
      </w:r>
      <w:r w:rsidR="00B51DEE">
        <w:rPr>
          <w:rFonts w:ascii="Calibri" w:hAnsi="Calibri"/>
        </w:rPr>
        <w:t>3</w:t>
      </w:r>
      <w:r w:rsidR="00B51DEE" w:rsidRPr="00B51DEE">
        <w:rPr>
          <w:rFonts w:ascii="Calibri" w:hAnsi="Calibri"/>
          <w:vertAlign w:val="superscript"/>
        </w:rPr>
        <w:t>th</w:t>
      </w:r>
      <w:r w:rsidR="00B51DEE">
        <w:rPr>
          <w:rFonts w:ascii="Calibri" w:hAnsi="Calibri"/>
        </w:rPr>
        <w:t xml:space="preserve"> and </w:t>
      </w:r>
      <w:r>
        <w:rPr>
          <w:rFonts w:ascii="Calibri" w:hAnsi="Calibri"/>
        </w:rPr>
        <w:t>14</w:t>
      </w:r>
      <w:r w:rsidR="00B51DEE" w:rsidRPr="00B51DEE">
        <w:rPr>
          <w:rFonts w:ascii="Calibri" w:hAnsi="Calibri"/>
          <w:vertAlign w:val="superscript"/>
        </w:rPr>
        <w:t>th</w:t>
      </w:r>
      <w:r w:rsidR="00B51DEE">
        <w:rPr>
          <w:rFonts w:ascii="Calibri" w:hAnsi="Calibri"/>
        </w:rPr>
        <w:t xml:space="preserve"> to</w:t>
      </w:r>
      <w:r>
        <w:rPr>
          <w:rFonts w:ascii="Calibri" w:hAnsi="Calibri"/>
        </w:rPr>
        <w:t xml:space="preserve"> review performance data, conduct a risk assessment, and look for opportunities for improvement.  We also conduct the management review as required by our ISO 9001:2015 system.  The first day of the retreat</w:t>
      </w:r>
      <w:r w:rsidR="00B51DEE">
        <w:rPr>
          <w:rFonts w:ascii="Calibri" w:hAnsi="Calibri"/>
        </w:rPr>
        <w:t xml:space="preserve"> was</w:t>
      </w:r>
      <w:r>
        <w:rPr>
          <w:rFonts w:ascii="Calibri" w:hAnsi="Calibri"/>
        </w:rPr>
        <w:t xml:space="preserve"> spent reviewing various performance reports like NOCTI, student and parent satisfaction, internal and external audit reports, and graduate follow-up reports.  Examples of risks and opportunities to improve include plans for the</w:t>
      </w:r>
      <w:r w:rsidR="00B51DEE">
        <w:rPr>
          <w:rFonts w:ascii="Calibri" w:hAnsi="Calibri"/>
        </w:rPr>
        <w:t xml:space="preserve"> transition of the curriculums during the 2018-19 and 2019-20 with the elimination of the last Business Finance Math</w:t>
      </w:r>
      <w:r>
        <w:rPr>
          <w:rFonts w:ascii="Calibri" w:hAnsi="Calibri"/>
        </w:rPr>
        <w:t xml:space="preserve"> class, a review of our Appointy special education services request system, an assessment of the</w:t>
      </w:r>
      <w:r w:rsidR="00B51DEE">
        <w:rPr>
          <w:rFonts w:ascii="Calibri" w:hAnsi="Calibri"/>
        </w:rPr>
        <w:t xml:space="preserve"> Career Readiness Standards and connection to</w:t>
      </w:r>
      <w:r>
        <w:rPr>
          <w:rFonts w:ascii="Calibri" w:hAnsi="Calibri"/>
        </w:rPr>
        <w:t xml:space="preserve"> our Guidance &amp; Advisement program, personnel recruitment and hiring, and professional staff assessment.  As we go over each of these items, we make notes of things we deem need to be better.  This year a list of over </w:t>
      </w:r>
      <w:r w:rsidR="00B51DEE">
        <w:rPr>
          <w:rFonts w:ascii="Calibri" w:hAnsi="Calibri"/>
        </w:rPr>
        <w:t>4</w:t>
      </w:r>
      <w:r>
        <w:rPr>
          <w:rFonts w:ascii="Calibri" w:hAnsi="Calibri"/>
        </w:rPr>
        <w:t xml:space="preserve">0 items were recorded as needing some form of improvement.  </w:t>
      </w:r>
    </w:p>
    <w:p w:rsidR="0040318A" w:rsidRDefault="0040318A" w:rsidP="005A7725">
      <w:pPr>
        <w:spacing w:after="120"/>
        <w:ind w:firstLine="720"/>
        <w:rPr>
          <w:rFonts w:ascii="Calibri" w:hAnsi="Calibri"/>
        </w:rPr>
      </w:pPr>
      <w:r>
        <w:rPr>
          <w:rFonts w:ascii="Calibri" w:hAnsi="Calibri"/>
        </w:rPr>
        <w:t xml:space="preserve">Once the list is complete, we filter the items as being either a major or minor concern.  </w:t>
      </w:r>
      <w:r w:rsidR="0032645D">
        <w:rPr>
          <w:rFonts w:ascii="Calibri" w:hAnsi="Calibri"/>
        </w:rPr>
        <w:t>We then label items as either a performance concern or an opportunity for improvement.  The last filter we apply is whether an item is actionable.  All those filters resulted in a list of five items that were worthy of an action plan.  Using the Delphi technique, we ranked the items.  We generally try to build action plans to the top two priorities, which this year were</w:t>
      </w:r>
      <w:r w:rsidR="00B51DEE">
        <w:rPr>
          <w:rFonts w:ascii="Calibri" w:hAnsi="Calibri"/>
        </w:rPr>
        <w:t xml:space="preserve"> an update of the ECTS Website and a plan to identify Career Readiness Standards that support the Sending Schools student “artifact” collection requirements.</w:t>
      </w:r>
      <w:r w:rsidR="0032645D">
        <w:rPr>
          <w:rFonts w:ascii="Calibri" w:hAnsi="Calibri"/>
        </w:rPr>
        <w:t xml:space="preserve">  </w:t>
      </w:r>
    </w:p>
    <w:p w:rsidR="00B05B6D" w:rsidRDefault="0032645D" w:rsidP="002732B5">
      <w:pPr>
        <w:ind w:firstLine="720"/>
        <w:rPr>
          <w:rFonts w:ascii="Calibri" w:hAnsi="Calibri"/>
        </w:rPr>
      </w:pPr>
      <w:r>
        <w:rPr>
          <w:rFonts w:ascii="Calibri" w:hAnsi="Calibri"/>
        </w:rPr>
        <w:t xml:space="preserve">The agenda, lists and observations, and action plans from the retreat </w:t>
      </w:r>
      <w:r w:rsidR="00970981">
        <w:rPr>
          <w:rFonts w:ascii="Calibri" w:hAnsi="Calibri"/>
        </w:rPr>
        <w:t>will be complied and presented in the August 2018 JOC work session.</w:t>
      </w:r>
    </w:p>
    <w:p w:rsidR="00B05B6D" w:rsidRDefault="00B05B6D" w:rsidP="002732B5">
      <w:pPr>
        <w:ind w:firstLine="720"/>
        <w:rPr>
          <w:rFonts w:ascii="Calibri" w:hAnsi="Calibri"/>
        </w:rPr>
      </w:pPr>
    </w:p>
    <w:p w:rsidR="00B05B6D" w:rsidRDefault="00B05B6D" w:rsidP="002732B5">
      <w:pPr>
        <w:ind w:firstLine="720"/>
        <w:rPr>
          <w:rFonts w:ascii="Calibri" w:hAnsi="Calibri"/>
        </w:rPr>
      </w:pPr>
    </w:p>
    <w:p w:rsidR="00B05B6D" w:rsidRPr="008B1BFE" w:rsidRDefault="00B05B6D" w:rsidP="00B05B6D">
      <w:pPr>
        <w:keepNext/>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Sit-down and Review of Renovation Proposal</w:t>
      </w:r>
    </w:p>
    <w:p w:rsidR="00B05B6D" w:rsidRDefault="00B05B6D" w:rsidP="00B05B6D">
      <w:pPr>
        <w:ind w:firstLine="720"/>
        <w:rPr>
          <w:rFonts w:ascii="Calibri" w:hAnsi="Calibri"/>
        </w:rPr>
      </w:pPr>
      <w:r>
        <w:rPr>
          <w:rFonts w:ascii="Calibri" w:hAnsi="Calibri"/>
        </w:rPr>
        <w:t>The Interim Director and Facility Manager met with Mr. Greer Hayden from HHSDR Architects on June 20</w:t>
      </w:r>
      <w:r w:rsidRPr="000541A7">
        <w:rPr>
          <w:rFonts w:ascii="Calibri" w:hAnsi="Calibri"/>
          <w:vertAlign w:val="superscript"/>
        </w:rPr>
        <w:t>th</w:t>
      </w:r>
      <w:r>
        <w:rPr>
          <w:rFonts w:ascii="Calibri" w:hAnsi="Calibri"/>
        </w:rPr>
        <w:t xml:space="preserve"> to have a review of the preliminary renovation plans and to address the architect’s questions to support his completion of the renovation proposal.</w:t>
      </w:r>
    </w:p>
    <w:p w:rsidR="005A7725" w:rsidRPr="008B1BFE" w:rsidRDefault="005A7725" w:rsidP="005A7725">
      <w:pPr>
        <w:keepNext/>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Resource Officer</w:t>
      </w:r>
    </w:p>
    <w:p w:rsidR="00970981" w:rsidRDefault="005A7725" w:rsidP="00785BA8">
      <w:pPr>
        <w:keepNext/>
        <w:tabs>
          <w:tab w:val="left" w:pos="720"/>
          <w:tab w:val="left" w:pos="4860"/>
          <w:tab w:val="left" w:pos="5400"/>
          <w:tab w:val="right" w:pos="8640"/>
        </w:tabs>
        <w:rPr>
          <w:rFonts w:ascii="Calibri" w:hAnsi="Calibri"/>
        </w:rPr>
      </w:pPr>
      <w:r>
        <w:rPr>
          <w:rFonts w:ascii="Calibri" w:hAnsi="Calibri"/>
        </w:rPr>
        <w:tab/>
      </w:r>
      <w:r w:rsidR="00970981">
        <w:rPr>
          <w:rFonts w:ascii="Calibri" w:hAnsi="Calibri"/>
        </w:rPr>
        <w:t xml:space="preserve">Natalie Fatica and Joe Tarasovitch interviewed two candidates for the School Resource Officer. Both candidates came highly recommended by Sherriff Loomis. </w:t>
      </w:r>
      <w:r>
        <w:rPr>
          <w:rFonts w:ascii="Calibri" w:hAnsi="Calibri"/>
        </w:rPr>
        <w:t>The</w:t>
      </w:r>
      <w:r w:rsidR="00970981">
        <w:rPr>
          <w:rFonts w:ascii="Calibri" w:hAnsi="Calibri"/>
        </w:rPr>
        <w:t xml:space="preserve"> Erie County Technical School will utilize the</w:t>
      </w:r>
      <w:r>
        <w:rPr>
          <w:rFonts w:ascii="Calibri" w:hAnsi="Calibri"/>
        </w:rPr>
        <w:t xml:space="preserve"> PDE Safe Schools grant available to cove</w:t>
      </w:r>
      <w:r w:rsidR="00785BA8">
        <w:rPr>
          <w:rFonts w:ascii="Calibri" w:hAnsi="Calibri"/>
        </w:rPr>
        <w:t>r the cost</w:t>
      </w:r>
      <w:r w:rsidR="00970981">
        <w:rPr>
          <w:rFonts w:ascii="Calibri" w:hAnsi="Calibri"/>
        </w:rPr>
        <w:t xml:space="preserve"> o</w:t>
      </w:r>
      <w:r w:rsidR="00785BA8">
        <w:rPr>
          <w:rFonts w:ascii="Calibri" w:hAnsi="Calibri"/>
        </w:rPr>
        <w:t xml:space="preserve">f </w:t>
      </w:r>
      <w:r w:rsidR="00970981">
        <w:rPr>
          <w:rFonts w:ascii="Calibri" w:hAnsi="Calibri"/>
        </w:rPr>
        <w:t xml:space="preserve">the </w:t>
      </w:r>
      <w:r w:rsidR="00785BA8">
        <w:rPr>
          <w:rFonts w:ascii="Calibri" w:hAnsi="Calibri"/>
        </w:rPr>
        <w:t>resource officer</w:t>
      </w:r>
      <w:r w:rsidR="00970981">
        <w:rPr>
          <w:rFonts w:ascii="Calibri" w:hAnsi="Calibri"/>
        </w:rPr>
        <w:t xml:space="preserve"> in the 2018-19 school year</w:t>
      </w:r>
      <w:r w:rsidR="00785BA8">
        <w:rPr>
          <w:rFonts w:ascii="Calibri" w:hAnsi="Calibri"/>
        </w:rPr>
        <w:t xml:space="preserve">.  </w:t>
      </w:r>
      <w:r w:rsidR="00970981">
        <w:rPr>
          <w:rFonts w:ascii="Calibri" w:hAnsi="Calibri"/>
        </w:rPr>
        <w:t>Joe Tarasovitch is investigating options of additional financial support from PDE for the 2019-20 school year.</w:t>
      </w:r>
    </w:p>
    <w:p w:rsidR="00785BA8" w:rsidRDefault="00785BA8" w:rsidP="00785BA8">
      <w:pPr>
        <w:keepNext/>
        <w:tabs>
          <w:tab w:val="left" w:pos="720"/>
          <w:tab w:val="left" w:pos="4860"/>
          <w:tab w:val="left" w:pos="5400"/>
          <w:tab w:val="right" w:pos="8640"/>
        </w:tabs>
        <w:rPr>
          <w:rFonts w:ascii="Calibri" w:hAnsi="Calibri"/>
        </w:rPr>
      </w:pPr>
      <w:r>
        <w:rPr>
          <w:rFonts w:ascii="Calibri" w:hAnsi="Calibri"/>
        </w:rPr>
        <w:t xml:space="preserve"> While we are comfortable with the safety and security of our students, staff, and property, </w:t>
      </w:r>
      <w:r w:rsidR="00970981">
        <w:rPr>
          <w:rFonts w:ascii="Calibri" w:hAnsi="Calibri"/>
        </w:rPr>
        <w:t xml:space="preserve">this school resource officer will provide </w:t>
      </w:r>
      <w:r>
        <w:rPr>
          <w:rFonts w:ascii="Calibri" w:hAnsi="Calibri"/>
        </w:rPr>
        <w:t xml:space="preserve">a </w:t>
      </w:r>
      <w:r w:rsidR="004C7033">
        <w:rPr>
          <w:rFonts w:ascii="Calibri" w:hAnsi="Calibri"/>
        </w:rPr>
        <w:t>“</w:t>
      </w:r>
      <w:r>
        <w:rPr>
          <w:rFonts w:ascii="Calibri" w:hAnsi="Calibri"/>
        </w:rPr>
        <w:t>uniformed presence</w:t>
      </w:r>
      <w:r w:rsidR="004C7033">
        <w:rPr>
          <w:rFonts w:ascii="Calibri" w:hAnsi="Calibri"/>
        </w:rPr>
        <w:t>”</w:t>
      </w:r>
      <w:r>
        <w:rPr>
          <w:rFonts w:ascii="Calibri" w:hAnsi="Calibri"/>
        </w:rPr>
        <w:t xml:space="preserve"> on our campus.</w:t>
      </w:r>
      <w:r w:rsidR="004C7033">
        <w:rPr>
          <w:rFonts w:ascii="Calibri" w:hAnsi="Calibri"/>
        </w:rPr>
        <w:t xml:space="preserve"> The SRO will also provide an opportunity for our students to have “educational” presentations addressing topics such as smoking/vaping, drugs, and cyberbullying.</w:t>
      </w:r>
    </w:p>
    <w:p w:rsidR="00785BA8" w:rsidRDefault="00785BA8" w:rsidP="005A7725">
      <w:pPr>
        <w:keepNext/>
        <w:tabs>
          <w:tab w:val="left" w:pos="720"/>
          <w:tab w:val="left" w:pos="4860"/>
          <w:tab w:val="left" w:pos="5400"/>
          <w:tab w:val="right" w:pos="8640"/>
        </w:tabs>
        <w:spacing w:after="120"/>
        <w:rPr>
          <w:rFonts w:ascii="Cooper Black" w:hAnsi="Cooper Black"/>
          <w:color w:val="76923C" w:themeColor="accent3" w:themeShade="BF"/>
        </w:rPr>
      </w:pPr>
    </w:p>
    <w:p w:rsidR="00AD10EC" w:rsidRPr="001B7182" w:rsidRDefault="00AD10EC" w:rsidP="00FD4674">
      <w:pPr>
        <w:keepNext/>
        <w:tabs>
          <w:tab w:val="left" w:pos="720"/>
          <w:tab w:val="left" w:pos="4860"/>
          <w:tab w:val="left" w:pos="5400"/>
          <w:tab w:val="right" w:pos="8640"/>
        </w:tabs>
        <w:spacing w:after="120"/>
        <w:rPr>
          <w:rFonts w:ascii="Cooper Black" w:hAnsi="Cooper Black"/>
          <w:color w:val="76923C" w:themeColor="accent3" w:themeShade="BF"/>
        </w:rPr>
      </w:pPr>
      <w:r w:rsidRPr="001B7182">
        <w:rPr>
          <w:rFonts w:ascii="Cooper Black" w:hAnsi="Cooper Black"/>
          <w:color w:val="76923C" w:themeColor="accent3" w:themeShade="BF"/>
        </w:rPr>
        <w:t>End-of-Year and New Year Reports</w:t>
      </w:r>
    </w:p>
    <w:p w:rsidR="00AD10EC" w:rsidRDefault="00AD10EC" w:rsidP="00DE4547">
      <w:pPr>
        <w:tabs>
          <w:tab w:val="left" w:pos="720"/>
          <w:tab w:val="left" w:pos="4860"/>
          <w:tab w:val="left" w:pos="5400"/>
          <w:tab w:val="right" w:pos="8640"/>
        </w:tabs>
        <w:rPr>
          <w:rFonts w:ascii="Calibri" w:hAnsi="Calibri"/>
        </w:rPr>
      </w:pPr>
      <w:r>
        <w:rPr>
          <w:rFonts w:ascii="Calibri" w:hAnsi="Calibri"/>
        </w:rPr>
        <w:tab/>
        <w:t xml:space="preserve">The administrative team is and will be working on various end-of-year reports for the Pennsylvania Department of Education and other state and federal agencies.  Examples of </w:t>
      </w:r>
      <w:r w:rsidR="00887F6D">
        <w:rPr>
          <w:rFonts w:ascii="Calibri" w:hAnsi="Calibri"/>
        </w:rPr>
        <w:t xml:space="preserve">these </w:t>
      </w:r>
      <w:r>
        <w:rPr>
          <w:rFonts w:ascii="Calibri" w:hAnsi="Calibri"/>
        </w:rPr>
        <w:t>reports include:</w:t>
      </w:r>
    </w:p>
    <w:p w:rsidR="00AD10EC" w:rsidRDefault="00AD10EC" w:rsidP="00DE4547">
      <w:pPr>
        <w:tabs>
          <w:tab w:val="left" w:pos="720"/>
          <w:tab w:val="left" w:pos="4860"/>
          <w:tab w:val="left" w:pos="5400"/>
          <w:tab w:val="right" w:pos="8640"/>
        </w:tabs>
        <w:rPr>
          <w:rFonts w:ascii="Calibri" w:hAnsi="Calibri"/>
        </w:rPr>
      </w:pPr>
    </w:p>
    <w:p w:rsidR="00AD10EC" w:rsidRPr="00AD10EC" w:rsidRDefault="00AD10EC" w:rsidP="00AD10EC">
      <w:pPr>
        <w:pStyle w:val="ListParagraph"/>
        <w:numPr>
          <w:ilvl w:val="0"/>
          <w:numId w:val="27"/>
        </w:numPr>
        <w:tabs>
          <w:tab w:val="left" w:pos="720"/>
          <w:tab w:val="left" w:pos="4860"/>
          <w:tab w:val="left" w:pos="5400"/>
          <w:tab w:val="right" w:pos="8640"/>
        </w:tabs>
        <w:rPr>
          <w:rFonts w:ascii="Calibri" w:hAnsi="Calibri"/>
        </w:rPr>
      </w:pPr>
      <w:r w:rsidRPr="00AD10EC">
        <w:rPr>
          <w:rFonts w:ascii="Calibri" w:hAnsi="Calibri"/>
        </w:rPr>
        <w:t>Graduate Follow-up Surv</w:t>
      </w:r>
      <w:r w:rsidR="0032645D">
        <w:rPr>
          <w:rFonts w:ascii="Calibri" w:hAnsi="Calibri"/>
        </w:rPr>
        <w:t>ey Distribution</w:t>
      </w:r>
    </w:p>
    <w:p w:rsidR="00AD10EC" w:rsidRDefault="00AD10EC" w:rsidP="00AD10EC">
      <w:pPr>
        <w:pStyle w:val="ListParagraph"/>
        <w:numPr>
          <w:ilvl w:val="0"/>
          <w:numId w:val="27"/>
        </w:numPr>
        <w:tabs>
          <w:tab w:val="left" w:pos="720"/>
          <w:tab w:val="left" w:pos="4860"/>
          <w:tab w:val="left" w:pos="5400"/>
          <w:tab w:val="right" w:pos="8640"/>
        </w:tabs>
        <w:rPr>
          <w:rFonts w:ascii="Calibri" w:hAnsi="Calibri"/>
        </w:rPr>
      </w:pPr>
      <w:r w:rsidRPr="00AD10EC">
        <w:rPr>
          <w:rFonts w:ascii="Calibri" w:hAnsi="Calibri"/>
        </w:rPr>
        <w:t>Perkins Final Per</w:t>
      </w:r>
      <w:r w:rsidR="0032645D">
        <w:rPr>
          <w:rFonts w:ascii="Calibri" w:hAnsi="Calibri"/>
        </w:rPr>
        <w:t>formance Report</w:t>
      </w:r>
    </w:p>
    <w:p w:rsidR="000541A7" w:rsidRPr="00AD10EC" w:rsidRDefault="000541A7" w:rsidP="00AD10EC">
      <w:pPr>
        <w:pStyle w:val="ListParagraph"/>
        <w:numPr>
          <w:ilvl w:val="0"/>
          <w:numId w:val="27"/>
        </w:numPr>
        <w:tabs>
          <w:tab w:val="left" w:pos="720"/>
          <w:tab w:val="left" w:pos="4860"/>
          <w:tab w:val="left" w:pos="5400"/>
          <w:tab w:val="right" w:pos="8640"/>
        </w:tabs>
        <w:rPr>
          <w:rFonts w:ascii="Calibri" w:hAnsi="Calibri"/>
        </w:rPr>
      </w:pPr>
      <w:r>
        <w:rPr>
          <w:rFonts w:ascii="Calibri" w:hAnsi="Calibri"/>
        </w:rPr>
        <w:t>Perkins 2018-19 Grant Submission</w:t>
      </w:r>
    </w:p>
    <w:p w:rsidR="00AD10EC" w:rsidRDefault="00AD10EC" w:rsidP="00AD10EC">
      <w:pPr>
        <w:pStyle w:val="ListParagraph"/>
        <w:numPr>
          <w:ilvl w:val="0"/>
          <w:numId w:val="27"/>
        </w:numPr>
        <w:tabs>
          <w:tab w:val="left" w:pos="720"/>
          <w:tab w:val="left" w:pos="4860"/>
          <w:tab w:val="left" w:pos="5400"/>
          <w:tab w:val="right" w:pos="8640"/>
        </w:tabs>
        <w:rPr>
          <w:rFonts w:ascii="Calibri" w:hAnsi="Calibri"/>
        </w:rPr>
      </w:pPr>
      <w:r w:rsidRPr="00AD10EC">
        <w:rPr>
          <w:rFonts w:ascii="Calibri" w:hAnsi="Calibri"/>
        </w:rPr>
        <w:t xml:space="preserve">Program Approval Revisions for each </w:t>
      </w:r>
      <w:r w:rsidR="00887F6D">
        <w:rPr>
          <w:rFonts w:ascii="Calibri" w:hAnsi="Calibri"/>
        </w:rPr>
        <w:t xml:space="preserve">high school </w:t>
      </w:r>
      <w:r w:rsidR="0032645D">
        <w:rPr>
          <w:rFonts w:ascii="Calibri" w:hAnsi="Calibri"/>
        </w:rPr>
        <w:t>program</w:t>
      </w:r>
    </w:p>
    <w:p w:rsidR="00B721C5" w:rsidRDefault="00B721C5" w:rsidP="00AD10EC">
      <w:pPr>
        <w:pStyle w:val="ListParagraph"/>
        <w:numPr>
          <w:ilvl w:val="0"/>
          <w:numId w:val="27"/>
        </w:numPr>
        <w:tabs>
          <w:tab w:val="left" w:pos="720"/>
          <w:tab w:val="left" w:pos="4860"/>
          <w:tab w:val="left" w:pos="5400"/>
          <w:tab w:val="right" w:pos="8640"/>
        </w:tabs>
        <w:rPr>
          <w:rFonts w:ascii="Calibri" w:hAnsi="Calibri"/>
        </w:rPr>
      </w:pPr>
      <w:r>
        <w:rPr>
          <w:rFonts w:ascii="Calibri" w:hAnsi="Calibri"/>
        </w:rPr>
        <w:t>PIMS Enrollments and Courses</w:t>
      </w:r>
    </w:p>
    <w:p w:rsidR="00B721C5" w:rsidRDefault="00B721C5" w:rsidP="00B721C5">
      <w:pPr>
        <w:pStyle w:val="ListParagraph"/>
        <w:numPr>
          <w:ilvl w:val="0"/>
          <w:numId w:val="27"/>
        </w:numPr>
        <w:tabs>
          <w:tab w:val="left" w:pos="720"/>
          <w:tab w:val="left" w:pos="4860"/>
          <w:tab w:val="left" w:pos="5400"/>
          <w:tab w:val="right" w:pos="8640"/>
        </w:tabs>
        <w:rPr>
          <w:rFonts w:ascii="Calibri" w:hAnsi="Calibri"/>
        </w:rPr>
      </w:pPr>
      <w:r w:rsidRPr="00B721C5">
        <w:rPr>
          <w:rFonts w:ascii="Calibri" w:hAnsi="Calibri"/>
        </w:rPr>
        <w:t>PIMS Adult and Secondary 201</w:t>
      </w:r>
      <w:r w:rsidR="000541A7">
        <w:rPr>
          <w:rFonts w:ascii="Calibri" w:hAnsi="Calibri"/>
        </w:rPr>
        <w:t>7</w:t>
      </w:r>
      <w:r w:rsidR="0032645D">
        <w:rPr>
          <w:rFonts w:ascii="Calibri" w:hAnsi="Calibri"/>
        </w:rPr>
        <w:t>-1</w:t>
      </w:r>
      <w:r w:rsidR="000541A7">
        <w:rPr>
          <w:rFonts w:ascii="Calibri" w:hAnsi="Calibri"/>
        </w:rPr>
        <w:t>8</w:t>
      </w:r>
      <w:r w:rsidRPr="00B721C5">
        <w:rPr>
          <w:rFonts w:ascii="Calibri" w:hAnsi="Calibri"/>
        </w:rPr>
        <w:t xml:space="preserve"> Career and Technical Ed</w:t>
      </w:r>
      <w:r>
        <w:rPr>
          <w:rFonts w:ascii="Calibri" w:hAnsi="Calibri"/>
        </w:rPr>
        <w:t xml:space="preserve">ucation </w:t>
      </w:r>
      <w:r w:rsidRPr="00B721C5">
        <w:rPr>
          <w:rFonts w:ascii="Calibri" w:hAnsi="Calibri"/>
        </w:rPr>
        <w:t>Student Data</w:t>
      </w:r>
    </w:p>
    <w:p w:rsidR="00B721C5" w:rsidRPr="00B721C5" w:rsidRDefault="0032645D" w:rsidP="00B721C5">
      <w:pPr>
        <w:pStyle w:val="ListParagraph"/>
        <w:numPr>
          <w:ilvl w:val="0"/>
          <w:numId w:val="27"/>
        </w:numPr>
        <w:tabs>
          <w:tab w:val="left" w:pos="720"/>
          <w:tab w:val="left" w:pos="4860"/>
          <w:tab w:val="left" w:pos="5400"/>
          <w:tab w:val="right" w:pos="8640"/>
        </w:tabs>
        <w:rPr>
          <w:rFonts w:ascii="Calibri" w:hAnsi="Calibri"/>
        </w:rPr>
      </w:pPr>
      <w:r>
        <w:rPr>
          <w:rFonts w:ascii="Calibri" w:hAnsi="Calibri"/>
        </w:rPr>
        <w:t xml:space="preserve">PIMS </w:t>
      </w:r>
      <w:r w:rsidR="00B721C5" w:rsidRPr="00B721C5">
        <w:rPr>
          <w:rFonts w:ascii="Calibri" w:hAnsi="Calibri"/>
        </w:rPr>
        <w:t>School Safety Report</w:t>
      </w:r>
    </w:p>
    <w:p w:rsidR="00AD10EC" w:rsidRDefault="00AD10EC" w:rsidP="00DE4547">
      <w:pPr>
        <w:tabs>
          <w:tab w:val="left" w:pos="720"/>
          <w:tab w:val="left" w:pos="4860"/>
          <w:tab w:val="left" w:pos="5400"/>
          <w:tab w:val="right" w:pos="8640"/>
        </w:tabs>
        <w:rPr>
          <w:rFonts w:ascii="Calibri" w:hAnsi="Calibri"/>
        </w:rPr>
      </w:pPr>
    </w:p>
    <w:p w:rsidR="00CE00A9" w:rsidRPr="001B7182" w:rsidRDefault="00F95928" w:rsidP="0032645D">
      <w:pPr>
        <w:keepNext/>
        <w:tabs>
          <w:tab w:val="left" w:pos="720"/>
          <w:tab w:val="left" w:pos="4860"/>
          <w:tab w:val="left" w:pos="5400"/>
          <w:tab w:val="right" w:pos="8640"/>
        </w:tabs>
        <w:spacing w:after="120"/>
        <w:rPr>
          <w:rFonts w:ascii="Cooper Black" w:hAnsi="Cooper Black"/>
          <w:color w:val="76923C" w:themeColor="accent3" w:themeShade="BF"/>
        </w:rPr>
      </w:pPr>
      <w:r w:rsidRPr="001B7182">
        <w:rPr>
          <w:rFonts w:ascii="Cooper Black" w:hAnsi="Cooper Black"/>
          <w:color w:val="76923C" w:themeColor="accent3" w:themeShade="BF"/>
        </w:rPr>
        <w:t xml:space="preserve">Other Action Items </w:t>
      </w:r>
      <w:r w:rsidR="0068780E" w:rsidRPr="001B7182">
        <w:rPr>
          <w:rFonts w:ascii="Cooper Black" w:hAnsi="Cooper Black"/>
          <w:color w:val="76923C" w:themeColor="accent3" w:themeShade="BF"/>
        </w:rPr>
        <w:t xml:space="preserve">in </w:t>
      </w:r>
      <w:r w:rsidR="003A1D87">
        <w:rPr>
          <w:rFonts w:ascii="Cooper Black" w:hAnsi="Cooper Black"/>
          <w:color w:val="76923C" w:themeColor="accent3" w:themeShade="BF"/>
        </w:rPr>
        <w:t>June</w:t>
      </w:r>
    </w:p>
    <w:p w:rsidR="00CE00A9" w:rsidRDefault="00CE00A9" w:rsidP="00805E95">
      <w:pPr>
        <w:keepNext/>
        <w:tabs>
          <w:tab w:val="left" w:pos="720"/>
          <w:tab w:val="left" w:pos="4860"/>
          <w:tab w:val="left" w:pos="5400"/>
          <w:tab w:val="right" w:pos="8640"/>
        </w:tabs>
        <w:spacing w:after="120"/>
        <w:rPr>
          <w:rFonts w:ascii="Calibri" w:hAnsi="Calibri"/>
        </w:rPr>
      </w:pPr>
      <w:r>
        <w:rPr>
          <w:rFonts w:ascii="Calibri" w:hAnsi="Calibri"/>
        </w:rPr>
        <w:t xml:space="preserve">Other items the director has been working on </w:t>
      </w:r>
      <w:r w:rsidR="00805E95">
        <w:rPr>
          <w:rFonts w:ascii="Calibri" w:hAnsi="Calibri"/>
        </w:rPr>
        <w:t xml:space="preserve">this month </w:t>
      </w:r>
      <w:r>
        <w:rPr>
          <w:rFonts w:ascii="Calibri" w:hAnsi="Calibri"/>
        </w:rPr>
        <w:t>include:</w:t>
      </w:r>
    </w:p>
    <w:p w:rsidR="00DB7B14" w:rsidRPr="00865BFB" w:rsidRDefault="00DB7B14" w:rsidP="00B85872">
      <w:pPr>
        <w:pStyle w:val="ListParagraph"/>
        <w:numPr>
          <w:ilvl w:val="0"/>
          <w:numId w:val="16"/>
        </w:numPr>
        <w:rPr>
          <w:rFonts w:ascii="Calibri" w:hAnsi="Calibri"/>
        </w:rPr>
      </w:pPr>
      <w:r>
        <w:rPr>
          <w:rFonts w:asciiTheme="minorHAnsi" w:hAnsiTheme="minorHAnsi" w:cs="Arial"/>
        </w:rPr>
        <w:t>Planning for summer projects</w:t>
      </w:r>
      <w:r w:rsidR="00B05B6D">
        <w:rPr>
          <w:rFonts w:asciiTheme="minorHAnsi" w:hAnsiTheme="minorHAnsi" w:cs="Arial"/>
        </w:rPr>
        <w:t xml:space="preserve"> with the Facility Manager and the IT Manager </w:t>
      </w:r>
    </w:p>
    <w:p w:rsidR="00CA1371" w:rsidRPr="00CA1371" w:rsidRDefault="00CA1371" w:rsidP="00CA1371">
      <w:pPr>
        <w:rPr>
          <w:rFonts w:ascii="Calibri" w:hAnsi="Calibri"/>
        </w:rPr>
      </w:pPr>
    </w:p>
    <w:p w:rsidR="00077477" w:rsidRPr="001B7182" w:rsidRDefault="00077477" w:rsidP="001B7182">
      <w:pPr>
        <w:tabs>
          <w:tab w:val="left" w:pos="720"/>
          <w:tab w:val="left" w:pos="4860"/>
          <w:tab w:val="left" w:pos="5400"/>
          <w:tab w:val="right" w:pos="8640"/>
        </w:tabs>
        <w:spacing w:after="120"/>
        <w:rPr>
          <w:rFonts w:ascii="Cooper Black" w:hAnsi="Cooper Black"/>
          <w:color w:val="76923C" w:themeColor="accent3" w:themeShade="BF"/>
        </w:rPr>
      </w:pPr>
      <w:r w:rsidRPr="001B7182">
        <w:rPr>
          <w:rFonts w:ascii="Cooper Black" w:hAnsi="Cooper Black"/>
          <w:color w:val="76923C" w:themeColor="accent3" w:themeShade="BF"/>
        </w:rPr>
        <w:t>Director’s Meetings</w:t>
      </w:r>
      <w:r w:rsidR="008365CA">
        <w:rPr>
          <w:rFonts w:ascii="Cooper Black" w:hAnsi="Cooper Black"/>
          <w:color w:val="76923C" w:themeColor="accent3" w:themeShade="BF"/>
        </w:rPr>
        <w:t xml:space="preserve"> </w:t>
      </w:r>
      <w:r w:rsidR="004E5BEF" w:rsidRPr="001B7182">
        <w:rPr>
          <w:rFonts w:ascii="Cooper Black" w:hAnsi="Cooper Black"/>
          <w:color w:val="76923C" w:themeColor="accent3" w:themeShade="BF"/>
        </w:rPr>
        <w:t>—</w:t>
      </w:r>
      <w:r w:rsidR="008365CA">
        <w:rPr>
          <w:rFonts w:ascii="Cooper Black" w:hAnsi="Cooper Black"/>
          <w:color w:val="76923C" w:themeColor="accent3" w:themeShade="BF"/>
        </w:rPr>
        <w:t xml:space="preserve"> </w:t>
      </w:r>
      <w:r w:rsidR="002E2E5C">
        <w:rPr>
          <w:rFonts w:ascii="Cooper Black" w:hAnsi="Cooper Black"/>
          <w:color w:val="76923C" w:themeColor="accent3" w:themeShade="BF"/>
        </w:rPr>
        <w:t>June</w:t>
      </w:r>
      <w:r w:rsidR="0040318A">
        <w:rPr>
          <w:rFonts w:ascii="Cooper Black" w:hAnsi="Cooper Black"/>
          <w:color w:val="76923C" w:themeColor="accent3" w:themeShade="BF"/>
        </w:rPr>
        <w:t xml:space="preserve"> 201</w:t>
      </w:r>
      <w:r w:rsidR="003959F5">
        <w:rPr>
          <w:rFonts w:ascii="Cooper Black" w:hAnsi="Cooper Black"/>
          <w:color w:val="76923C" w:themeColor="accent3" w:themeShade="BF"/>
        </w:rPr>
        <w:t>8</w:t>
      </w:r>
    </w:p>
    <w:p w:rsidR="00077477" w:rsidRPr="00F5567D" w:rsidRDefault="00077477" w:rsidP="00206757">
      <w:pPr>
        <w:keepNext/>
        <w:tabs>
          <w:tab w:val="left" w:pos="4860"/>
          <w:tab w:val="left" w:pos="5400"/>
          <w:tab w:val="right" w:pos="8640"/>
        </w:tabs>
        <w:spacing w:after="120"/>
        <w:rPr>
          <w:rFonts w:ascii="Calibri" w:hAnsi="Calibri"/>
        </w:rPr>
      </w:pPr>
      <w:r w:rsidRPr="00F5567D">
        <w:rPr>
          <w:rFonts w:ascii="Calibri" w:hAnsi="Calibri"/>
        </w:rPr>
        <w:t xml:space="preserve">The director’s recent and scheduled meetings include:  </w:t>
      </w:r>
    </w:p>
    <w:p w:rsidR="00D92996" w:rsidRPr="00B05B6D" w:rsidRDefault="00D92996" w:rsidP="00975490">
      <w:pPr>
        <w:numPr>
          <w:ilvl w:val="0"/>
          <w:numId w:val="5"/>
        </w:numPr>
        <w:tabs>
          <w:tab w:val="left" w:pos="4860"/>
          <w:tab w:val="left" w:pos="5400"/>
          <w:tab w:val="right" w:pos="8640"/>
        </w:tabs>
        <w:ind w:hanging="446"/>
        <w:rPr>
          <w:rFonts w:ascii="Calibri" w:hAnsi="Calibri"/>
          <w:i/>
        </w:rPr>
      </w:pPr>
      <w:r w:rsidRPr="00B05B6D">
        <w:rPr>
          <w:rFonts w:ascii="Calibri" w:hAnsi="Calibri"/>
          <w:i/>
          <w:color w:val="17365D" w:themeColor="text2" w:themeShade="BF"/>
        </w:rPr>
        <w:t>Senior Recognition Ceremony</w:t>
      </w:r>
      <w:r w:rsidRPr="00B05B6D">
        <w:rPr>
          <w:rFonts w:ascii="Calibri" w:hAnsi="Calibri"/>
        </w:rPr>
        <w:t>; McDowell Intermediate High School; May 3</w:t>
      </w:r>
      <w:r w:rsidR="00B05B6D" w:rsidRPr="00B05B6D">
        <w:rPr>
          <w:rFonts w:ascii="Calibri" w:hAnsi="Calibri"/>
        </w:rPr>
        <w:t>0</w:t>
      </w:r>
    </w:p>
    <w:p w:rsidR="00D92996" w:rsidRPr="00D92996" w:rsidRDefault="00D92996" w:rsidP="006361D1">
      <w:pPr>
        <w:numPr>
          <w:ilvl w:val="0"/>
          <w:numId w:val="5"/>
        </w:numPr>
        <w:tabs>
          <w:tab w:val="left" w:pos="4860"/>
          <w:tab w:val="left" w:pos="5400"/>
          <w:tab w:val="right" w:pos="8640"/>
        </w:tabs>
        <w:ind w:hanging="446"/>
        <w:rPr>
          <w:rFonts w:ascii="Calibri" w:hAnsi="Calibri"/>
          <w:i/>
        </w:rPr>
      </w:pPr>
      <w:r>
        <w:rPr>
          <w:rFonts w:ascii="Calibri" w:hAnsi="Calibri"/>
          <w:i/>
          <w:color w:val="17365D" w:themeColor="text2" w:themeShade="BF"/>
        </w:rPr>
        <w:t xml:space="preserve">End of Year </w:t>
      </w:r>
      <w:r w:rsidR="00B05B6D">
        <w:rPr>
          <w:rFonts w:ascii="Calibri" w:hAnsi="Calibri"/>
          <w:i/>
          <w:color w:val="17365D" w:themeColor="text2" w:themeShade="BF"/>
        </w:rPr>
        <w:t>Luncheon</w:t>
      </w:r>
      <w:r>
        <w:rPr>
          <w:rFonts w:ascii="Calibri" w:hAnsi="Calibri"/>
          <w:i/>
          <w:color w:val="17365D" w:themeColor="text2" w:themeShade="BF"/>
        </w:rPr>
        <w:t xml:space="preserve"> and Faculty Recognition</w:t>
      </w:r>
      <w:r>
        <w:rPr>
          <w:rFonts w:ascii="Calibri" w:hAnsi="Calibri"/>
        </w:rPr>
        <w:t xml:space="preserve">; ECTS; June </w:t>
      </w:r>
      <w:r w:rsidR="00B05B6D">
        <w:rPr>
          <w:rFonts w:ascii="Calibri" w:hAnsi="Calibri"/>
        </w:rPr>
        <w:t>8</w:t>
      </w:r>
      <w:r>
        <w:rPr>
          <w:rFonts w:ascii="Calibri" w:hAnsi="Calibri"/>
        </w:rPr>
        <w:t>; NOCTI and Service recognition</w:t>
      </w:r>
    </w:p>
    <w:p w:rsidR="00D92996" w:rsidRPr="0032645D" w:rsidRDefault="00D92996" w:rsidP="006361D1">
      <w:pPr>
        <w:numPr>
          <w:ilvl w:val="0"/>
          <w:numId w:val="5"/>
        </w:numPr>
        <w:tabs>
          <w:tab w:val="left" w:pos="4860"/>
          <w:tab w:val="left" w:pos="5400"/>
          <w:tab w:val="right" w:pos="8640"/>
        </w:tabs>
        <w:ind w:hanging="446"/>
        <w:rPr>
          <w:rFonts w:ascii="Calibri" w:hAnsi="Calibri"/>
          <w:i/>
        </w:rPr>
      </w:pPr>
      <w:r>
        <w:rPr>
          <w:rFonts w:ascii="Calibri" w:hAnsi="Calibri"/>
          <w:i/>
          <w:color w:val="17365D" w:themeColor="text2" w:themeShade="BF"/>
        </w:rPr>
        <w:t>Administrative Retreat &amp; Management Review</w:t>
      </w:r>
      <w:r>
        <w:rPr>
          <w:rFonts w:ascii="Calibri" w:hAnsi="Calibri"/>
        </w:rPr>
        <w:t>; ECTS; June 1</w:t>
      </w:r>
      <w:r w:rsidR="00B05B6D">
        <w:rPr>
          <w:rFonts w:ascii="Calibri" w:hAnsi="Calibri"/>
        </w:rPr>
        <w:t>3 &amp;</w:t>
      </w:r>
      <w:r>
        <w:rPr>
          <w:rFonts w:ascii="Calibri" w:hAnsi="Calibri"/>
        </w:rPr>
        <w:t xml:space="preserve"> 14; school performance review by administrative team</w:t>
      </w:r>
    </w:p>
    <w:p w:rsidR="001423DE" w:rsidRPr="00B05B6D" w:rsidRDefault="00B05B6D" w:rsidP="00142C9F">
      <w:pPr>
        <w:numPr>
          <w:ilvl w:val="0"/>
          <w:numId w:val="5"/>
        </w:numPr>
        <w:tabs>
          <w:tab w:val="left" w:pos="4860"/>
          <w:tab w:val="left" w:pos="5400"/>
          <w:tab w:val="right" w:pos="8640"/>
        </w:tabs>
        <w:ind w:hanging="446"/>
        <w:rPr>
          <w:rFonts w:ascii="Calibri" w:hAnsi="Calibri"/>
          <w:i/>
          <w:color w:val="17365D" w:themeColor="text2" w:themeShade="BF"/>
        </w:rPr>
      </w:pPr>
      <w:r w:rsidRPr="00B05B6D">
        <w:rPr>
          <w:rFonts w:ascii="Calibri" w:hAnsi="Calibri"/>
          <w:i/>
          <w:color w:val="17365D" w:themeColor="text2" w:themeShade="BF"/>
        </w:rPr>
        <w:t>Northern PA. Regional College</w:t>
      </w:r>
      <w:r w:rsidR="00735F4F" w:rsidRPr="00B05B6D">
        <w:rPr>
          <w:rFonts w:ascii="Calibri" w:hAnsi="Calibri"/>
          <w:i/>
          <w:color w:val="17365D" w:themeColor="text2" w:themeShade="BF"/>
        </w:rPr>
        <w:t xml:space="preserve"> Meeting</w:t>
      </w:r>
      <w:r w:rsidR="0032645D" w:rsidRPr="00B05B6D">
        <w:rPr>
          <w:rFonts w:ascii="Calibri" w:hAnsi="Calibri"/>
        </w:rPr>
        <w:t xml:space="preserve">; </w:t>
      </w:r>
      <w:r w:rsidRPr="00B05B6D">
        <w:rPr>
          <w:rFonts w:ascii="Calibri" w:hAnsi="Calibri"/>
        </w:rPr>
        <w:t>Crawford County CTC</w:t>
      </w:r>
      <w:r w:rsidR="0032645D" w:rsidRPr="00B05B6D">
        <w:rPr>
          <w:rFonts w:ascii="Calibri" w:hAnsi="Calibri"/>
        </w:rPr>
        <w:t xml:space="preserve">; June </w:t>
      </w:r>
      <w:r w:rsidRPr="00B05B6D">
        <w:rPr>
          <w:rFonts w:ascii="Calibri" w:hAnsi="Calibri"/>
        </w:rPr>
        <w:t>20</w:t>
      </w:r>
      <w:r w:rsidR="00735F4F" w:rsidRPr="00B05B6D">
        <w:rPr>
          <w:rFonts w:ascii="Calibri" w:hAnsi="Calibri"/>
        </w:rPr>
        <w:t xml:space="preserve">; </w:t>
      </w:r>
      <w:r w:rsidRPr="00B05B6D">
        <w:rPr>
          <w:rFonts w:ascii="Calibri" w:hAnsi="Calibri"/>
        </w:rPr>
        <w:t>partnering for student educational opportunities</w:t>
      </w:r>
    </w:p>
    <w:p w:rsidR="001F13EF" w:rsidRPr="00B05B6D" w:rsidRDefault="001423DE" w:rsidP="00727EB6">
      <w:pPr>
        <w:numPr>
          <w:ilvl w:val="0"/>
          <w:numId w:val="5"/>
        </w:numPr>
        <w:tabs>
          <w:tab w:val="left" w:pos="4860"/>
          <w:tab w:val="left" w:pos="5400"/>
          <w:tab w:val="right" w:pos="8640"/>
          <w:tab w:val="right" w:pos="9360"/>
        </w:tabs>
        <w:ind w:hanging="446"/>
        <w:rPr>
          <w:rFonts w:asciiTheme="minorHAnsi" w:hAnsiTheme="minorHAnsi"/>
          <w:sz w:val="18"/>
          <w:szCs w:val="18"/>
        </w:rPr>
      </w:pPr>
      <w:r w:rsidRPr="00B05B6D">
        <w:rPr>
          <w:rFonts w:ascii="Calibri" w:hAnsi="Calibri"/>
          <w:i/>
          <w:color w:val="17365D" w:themeColor="text2" w:themeShade="BF"/>
        </w:rPr>
        <w:t>Joint Operating Committee Meeting</w:t>
      </w:r>
      <w:r w:rsidRPr="00B05B6D">
        <w:rPr>
          <w:rFonts w:ascii="Calibri" w:hAnsi="Calibri"/>
        </w:rPr>
        <w:t>; ECTS; June 2</w:t>
      </w:r>
      <w:r w:rsidR="00260B56">
        <w:rPr>
          <w:rFonts w:ascii="Calibri" w:hAnsi="Calibri"/>
        </w:rPr>
        <w:t>8</w:t>
      </w:r>
    </w:p>
    <w:sectPr w:rsidR="001F13EF" w:rsidRPr="00B05B6D" w:rsidSect="004E5BEF">
      <w:headerReference w:type="default" r:id="rId8"/>
      <w:pgSz w:w="12240" w:h="15840" w:code="1"/>
      <w:pgMar w:top="1152" w:right="1440" w:bottom="864" w:left="1440"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8A9" w:rsidRDefault="004128A9">
      <w:r>
        <w:separator/>
      </w:r>
    </w:p>
  </w:endnote>
  <w:endnote w:type="continuationSeparator" w:id="0">
    <w:p w:rsidR="004128A9" w:rsidRDefault="00412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8A9" w:rsidRDefault="004128A9">
      <w:r>
        <w:separator/>
      </w:r>
    </w:p>
  </w:footnote>
  <w:footnote w:type="continuationSeparator" w:id="0">
    <w:p w:rsidR="004128A9" w:rsidRDefault="004128A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F69" w:rsidRPr="00E51406" w:rsidRDefault="00987F69" w:rsidP="00DE0597">
    <w:pPr>
      <w:rPr>
        <w:rFonts w:asciiTheme="minorHAnsi" w:hAnsiTheme="minorHAnsi"/>
        <w:color w:val="76923C" w:themeColor="accent3" w:themeShade="BF"/>
      </w:rPr>
    </w:pPr>
    <w:r w:rsidRPr="00E51406">
      <w:rPr>
        <w:rFonts w:asciiTheme="minorHAnsi" w:hAnsiTheme="minorHAnsi"/>
        <w:color w:val="76923C" w:themeColor="accent3" w:themeShade="BF"/>
      </w:rPr>
      <w:t>Director’s Report</w:t>
    </w:r>
  </w:p>
  <w:p w:rsidR="00987F69" w:rsidRPr="00E51406" w:rsidRDefault="002E2E5C" w:rsidP="00DE0597">
    <w:pPr>
      <w:rPr>
        <w:rFonts w:asciiTheme="minorHAnsi" w:hAnsiTheme="minorHAnsi"/>
        <w:color w:val="76923C" w:themeColor="accent3" w:themeShade="BF"/>
      </w:rPr>
    </w:pPr>
    <w:r>
      <w:rPr>
        <w:rFonts w:asciiTheme="minorHAnsi" w:hAnsiTheme="minorHAnsi"/>
        <w:color w:val="76923C" w:themeColor="accent3" w:themeShade="BF"/>
      </w:rPr>
      <w:t>June</w:t>
    </w:r>
    <w:r w:rsidR="00D92996">
      <w:rPr>
        <w:rFonts w:asciiTheme="minorHAnsi" w:hAnsiTheme="minorHAnsi"/>
        <w:color w:val="76923C" w:themeColor="accent3" w:themeShade="BF"/>
      </w:rPr>
      <w:t xml:space="preserve"> 201</w:t>
    </w:r>
    <w:r w:rsidR="00260B56">
      <w:rPr>
        <w:rFonts w:asciiTheme="minorHAnsi" w:hAnsiTheme="minorHAnsi"/>
        <w:color w:val="76923C" w:themeColor="accent3" w:themeShade="BF"/>
      </w:rPr>
      <w:t>8</w:t>
    </w:r>
  </w:p>
  <w:p w:rsidR="00987F69" w:rsidRPr="00E51406" w:rsidRDefault="00987F69" w:rsidP="00F94939">
    <w:pPr>
      <w:pStyle w:val="Header"/>
      <w:pBdr>
        <w:bottom w:val="single" w:sz="12" w:space="1" w:color="76923C" w:themeColor="accent3" w:themeShade="BF"/>
      </w:pBdr>
      <w:rPr>
        <w:rFonts w:asciiTheme="minorHAnsi" w:hAnsiTheme="minorHAnsi"/>
        <w:color w:val="76923C" w:themeColor="accent3" w:themeShade="BF"/>
      </w:rPr>
    </w:pPr>
    <w:r w:rsidRPr="00E51406">
      <w:rPr>
        <w:rFonts w:asciiTheme="minorHAnsi" w:hAnsiTheme="minorHAnsi"/>
        <w:color w:val="76923C" w:themeColor="accent3" w:themeShade="BF"/>
      </w:rPr>
      <w:t xml:space="preserve">Page </w:t>
    </w:r>
    <w:r w:rsidRPr="00E51406">
      <w:rPr>
        <w:rFonts w:asciiTheme="minorHAnsi" w:hAnsiTheme="minorHAnsi"/>
        <w:color w:val="76923C" w:themeColor="accent3" w:themeShade="BF"/>
      </w:rPr>
      <w:fldChar w:fldCharType="begin"/>
    </w:r>
    <w:r w:rsidRPr="00E51406">
      <w:rPr>
        <w:rFonts w:asciiTheme="minorHAnsi" w:hAnsiTheme="minorHAnsi"/>
        <w:color w:val="76923C" w:themeColor="accent3" w:themeShade="BF"/>
      </w:rPr>
      <w:instrText xml:space="preserve"> PAGE </w:instrText>
    </w:r>
    <w:r w:rsidRPr="00E51406">
      <w:rPr>
        <w:rFonts w:asciiTheme="minorHAnsi" w:hAnsiTheme="minorHAnsi"/>
        <w:color w:val="76923C" w:themeColor="accent3" w:themeShade="BF"/>
      </w:rPr>
      <w:fldChar w:fldCharType="separate"/>
    </w:r>
    <w:r w:rsidR="003959F5">
      <w:rPr>
        <w:rFonts w:asciiTheme="minorHAnsi" w:hAnsiTheme="minorHAnsi"/>
        <w:noProof/>
        <w:color w:val="76923C" w:themeColor="accent3" w:themeShade="BF"/>
      </w:rPr>
      <w:t>2</w:t>
    </w:r>
    <w:r w:rsidRPr="00E51406">
      <w:rPr>
        <w:rFonts w:asciiTheme="minorHAnsi" w:hAnsiTheme="minorHAnsi"/>
        <w:color w:val="76923C" w:themeColor="accent3" w:themeShade="BF"/>
      </w:rPr>
      <w:fldChar w:fldCharType="end"/>
    </w:r>
  </w:p>
  <w:p w:rsidR="00987F69" w:rsidRPr="00C44E24" w:rsidRDefault="00987F69" w:rsidP="00DE0597">
    <w:pPr>
      <w:pStyle w:val="Header"/>
      <w:rPr>
        <w:color w:val="76923C"/>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9.75pt;height:9.75pt" o:bullet="t">
        <v:imagedata r:id="rId1" o:title="BD21294_"/>
      </v:shape>
    </w:pict>
  </w:numPicBullet>
  <w:abstractNum w:abstractNumId="0" w15:restartNumberingAfterBreak="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E5175B"/>
    <w:multiLevelType w:val="hybridMultilevel"/>
    <w:tmpl w:val="407C3C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22D8F"/>
    <w:multiLevelType w:val="multilevel"/>
    <w:tmpl w:val="EDEAA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0AAF0B5E"/>
    <w:multiLevelType w:val="multilevel"/>
    <w:tmpl w:val="84C4E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0C7F3C"/>
    <w:multiLevelType w:val="hybridMultilevel"/>
    <w:tmpl w:val="E7E272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706C97"/>
    <w:multiLevelType w:val="hybridMultilevel"/>
    <w:tmpl w:val="3AA2B4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8729E1"/>
    <w:multiLevelType w:val="multilevel"/>
    <w:tmpl w:val="8A069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316C4939"/>
    <w:multiLevelType w:val="hybridMultilevel"/>
    <w:tmpl w:val="98F0D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4E6397"/>
    <w:multiLevelType w:val="hybridMultilevel"/>
    <w:tmpl w:val="8F841E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012D17"/>
    <w:multiLevelType w:val="hybridMultilevel"/>
    <w:tmpl w:val="E4BA67C0"/>
    <w:lvl w:ilvl="0" w:tplc="6156B660">
      <w:start w:val="1"/>
      <w:numFmt w:val="bullet"/>
      <w:lvlText w:val=""/>
      <w:lvlJc w:val="left"/>
      <w:pPr>
        <w:tabs>
          <w:tab w:val="num" w:pos="720"/>
        </w:tabs>
        <w:ind w:left="720" w:hanging="360"/>
      </w:pPr>
      <w:rPr>
        <w:rFonts w:ascii="Wingdings" w:hAnsi="Wingdings" w:hint="default"/>
        <w:b/>
        <w:color w:val="9BBB59" w:themeColor="accent3"/>
        <w:sz w:val="22"/>
        <w:szCs w:val="22"/>
      </w:rPr>
    </w:lvl>
    <w:lvl w:ilvl="1" w:tplc="5A12D570">
      <w:start w:val="1"/>
      <w:numFmt w:val="bullet"/>
      <w:lvlText w:val=""/>
      <w:lvlJc w:val="left"/>
      <w:pPr>
        <w:tabs>
          <w:tab w:val="num" w:pos="1440"/>
        </w:tabs>
        <w:ind w:left="1440" w:hanging="360"/>
      </w:pPr>
      <w:rPr>
        <w:rFonts w:ascii="Symbol" w:hAnsi="Symbol" w:hint="default"/>
        <w:color w:val="1F497D" w:themeColor="text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842D63"/>
    <w:multiLevelType w:val="hybridMultilevel"/>
    <w:tmpl w:val="C576E1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A24A68"/>
    <w:multiLevelType w:val="hybridMultilevel"/>
    <w:tmpl w:val="702A6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93330A"/>
    <w:multiLevelType w:val="hybridMultilevel"/>
    <w:tmpl w:val="94449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6"/>
  </w:num>
  <w:num w:numId="4">
    <w:abstractNumId w:val="25"/>
  </w:num>
  <w:num w:numId="5">
    <w:abstractNumId w:val="13"/>
  </w:num>
  <w:num w:numId="6">
    <w:abstractNumId w:val="24"/>
  </w:num>
  <w:num w:numId="7">
    <w:abstractNumId w:val="21"/>
  </w:num>
  <w:num w:numId="8">
    <w:abstractNumId w:val="20"/>
  </w:num>
  <w:num w:numId="9">
    <w:abstractNumId w:val="0"/>
  </w:num>
  <w:num w:numId="10">
    <w:abstractNumId w:val="19"/>
  </w:num>
  <w:num w:numId="11">
    <w:abstractNumId w:val="7"/>
  </w:num>
  <w:num w:numId="12">
    <w:abstractNumId w:val="4"/>
  </w:num>
  <w:num w:numId="13">
    <w:abstractNumId w:val="22"/>
  </w:num>
  <w:num w:numId="14">
    <w:abstractNumId w:val="10"/>
  </w:num>
  <w:num w:numId="15">
    <w:abstractNumId w:val="17"/>
  </w:num>
  <w:num w:numId="16">
    <w:abstractNumId w:val="23"/>
  </w:num>
  <w:num w:numId="17">
    <w:abstractNumId w:val="6"/>
  </w:num>
  <w:num w:numId="18">
    <w:abstractNumId w:val="26"/>
  </w:num>
  <w:num w:numId="19">
    <w:abstractNumId w:val="1"/>
  </w:num>
  <w:num w:numId="20">
    <w:abstractNumId w:val="15"/>
  </w:num>
  <w:num w:numId="21">
    <w:abstractNumId w:val="18"/>
  </w:num>
  <w:num w:numId="22">
    <w:abstractNumId w:val="8"/>
  </w:num>
  <w:num w:numId="23">
    <w:abstractNumId w:val="11"/>
  </w:num>
  <w:num w:numId="24">
    <w:abstractNumId w:val="2"/>
  </w:num>
  <w:num w:numId="25">
    <w:abstractNumId w:val="5"/>
  </w:num>
  <w:num w:numId="26">
    <w:abstractNumId w:val="9"/>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532"/>
    <w:rsid w:val="000028C9"/>
    <w:rsid w:val="00014E44"/>
    <w:rsid w:val="00015E6C"/>
    <w:rsid w:val="00017C48"/>
    <w:rsid w:val="00022126"/>
    <w:rsid w:val="00024CD5"/>
    <w:rsid w:val="000254E5"/>
    <w:rsid w:val="00025BE2"/>
    <w:rsid w:val="000268D9"/>
    <w:rsid w:val="00026CE2"/>
    <w:rsid w:val="00027543"/>
    <w:rsid w:val="00031B1D"/>
    <w:rsid w:val="00031E22"/>
    <w:rsid w:val="000353D4"/>
    <w:rsid w:val="000370C3"/>
    <w:rsid w:val="000402FB"/>
    <w:rsid w:val="00040923"/>
    <w:rsid w:val="00043C9F"/>
    <w:rsid w:val="00044936"/>
    <w:rsid w:val="000462FA"/>
    <w:rsid w:val="00053888"/>
    <w:rsid w:val="000541A7"/>
    <w:rsid w:val="000626FC"/>
    <w:rsid w:val="000628DF"/>
    <w:rsid w:val="00065FA9"/>
    <w:rsid w:val="000673D8"/>
    <w:rsid w:val="0007455D"/>
    <w:rsid w:val="0007520B"/>
    <w:rsid w:val="00077477"/>
    <w:rsid w:val="00077D6D"/>
    <w:rsid w:val="00082A5D"/>
    <w:rsid w:val="00083860"/>
    <w:rsid w:val="00091AD2"/>
    <w:rsid w:val="000937FD"/>
    <w:rsid w:val="000A0D7F"/>
    <w:rsid w:val="000A41A4"/>
    <w:rsid w:val="000C238A"/>
    <w:rsid w:val="000C5A04"/>
    <w:rsid w:val="000D3974"/>
    <w:rsid w:val="000D565A"/>
    <w:rsid w:val="000E1061"/>
    <w:rsid w:val="000E2161"/>
    <w:rsid w:val="000E33C3"/>
    <w:rsid w:val="000E4B28"/>
    <w:rsid w:val="000E5A40"/>
    <w:rsid w:val="000E6510"/>
    <w:rsid w:val="000E7BF0"/>
    <w:rsid w:val="000F60CD"/>
    <w:rsid w:val="00102A7B"/>
    <w:rsid w:val="00105583"/>
    <w:rsid w:val="00105D5D"/>
    <w:rsid w:val="00105D7B"/>
    <w:rsid w:val="00107257"/>
    <w:rsid w:val="001101DF"/>
    <w:rsid w:val="00114097"/>
    <w:rsid w:val="00116EE3"/>
    <w:rsid w:val="00121151"/>
    <w:rsid w:val="00125279"/>
    <w:rsid w:val="00125462"/>
    <w:rsid w:val="001423DE"/>
    <w:rsid w:val="001443EC"/>
    <w:rsid w:val="0014599F"/>
    <w:rsid w:val="00145A45"/>
    <w:rsid w:val="001475B5"/>
    <w:rsid w:val="00147FE5"/>
    <w:rsid w:val="00155B2B"/>
    <w:rsid w:val="00160376"/>
    <w:rsid w:val="00160B99"/>
    <w:rsid w:val="001616BB"/>
    <w:rsid w:val="00162CF9"/>
    <w:rsid w:val="00163F5C"/>
    <w:rsid w:val="001675F0"/>
    <w:rsid w:val="00170BDC"/>
    <w:rsid w:val="00171D39"/>
    <w:rsid w:val="00174177"/>
    <w:rsid w:val="00174BC3"/>
    <w:rsid w:val="001764CB"/>
    <w:rsid w:val="001858AF"/>
    <w:rsid w:val="001875E7"/>
    <w:rsid w:val="00192B10"/>
    <w:rsid w:val="00192E59"/>
    <w:rsid w:val="001A246E"/>
    <w:rsid w:val="001A5A92"/>
    <w:rsid w:val="001B0454"/>
    <w:rsid w:val="001B1A99"/>
    <w:rsid w:val="001B598D"/>
    <w:rsid w:val="001B7182"/>
    <w:rsid w:val="001C0A19"/>
    <w:rsid w:val="001C1284"/>
    <w:rsid w:val="001C4991"/>
    <w:rsid w:val="001C5432"/>
    <w:rsid w:val="001C7B26"/>
    <w:rsid w:val="001D4D5C"/>
    <w:rsid w:val="001D5D79"/>
    <w:rsid w:val="001E46D4"/>
    <w:rsid w:val="001E4E67"/>
    <w:rsid w:val="001E5FA8"/>
    <w:rsid w:val="001F085C"/>
    <w:rsid w:val="001F13EF"/>
    <w:rsid w:val="0020209A"/>
    <w:rsid w:val="00202965"/>
    <w:rsid w:val="002047F5"/>
    <w:rsid w:val="00205734"/>
    <w:rsid w:val="00206757"/>
    <w:rsid w:val="002103AD"/>
    <w:rsid w:val="002104F5"/>
    <w:rsid w:val="00214F81"/>
    <w:rsid w:val="002205B6"/>
    <w:rsid w:val="00223FD7"/>
    <w:rsid w:val="00224560"/>
    <w:rsid w:val="002305D5"/>
    <w:rsid w:val="00231F70"/>
    <w:rsid w:val="00232113"/>
    <w:rsid w:val="00240CCE"/>
    <w:rsid w:val="002440D7"/>
    <w:rsid w:val="00245B2A"/>
    <w:rsid w:val="002478C3"/>
    <w:rsid w:val="00247AEF"/>
    <w:rsid w:val="00252681"/>
    <w:rsid w:val="00253CD8"/>
    <w:rsid w:val="002552AD"/>
    <w:rsid w:val="00255725"/>
    <w:rsid w:val="00260B56"/>
    <w:rsid w:val="002630F3"/>
    <w:rsid w:val="00264911"/>
    <w:rsid w:val="00267B84"/>
    <w:rsid w:val="002732B5"/>
    <w:rsid w:val="00282998"/>
    <w:rsid w:val="002852EB"/>
    <w:rsid w:val="002952A7"/>
    <w:rsid w:val="002A1CEC"/>
    <w:rsid w:val="002A7579"/>
    <w:rsid w:val="002B253D"/>
    <w:rsid w:val="002B69E9"/>
    <w:rsid w:val="002C049C"/>
    <w:rsid w:val="002C4A0B"/>
    <w:rsid w:val="002D55A4"/>
    <w:rsid w:val="002E03F5"/>
    <w:rsid w:val="002E2E5C"/>
    <w:rsid w:val="002F04A2"/>
    <w:rsid w:val="002F21B8"/>
    <w:rsid w:val="002F321E"/>
    <w:rsid w:val="002F39D4"/>
    <w:rsid w:val="002F5DE8"/>
    <w:rsid w:val="00307BA3"/>
    <w:rsid w:val="00310133"/>
    <w:rsid w:val="00314511"/>
    <w:rsid w:val="003158CA"/>
    <w:rsid w:val="003178F8"/>
    <w:rsid w:val="003207C9"/>
    <w:rsid w:val="00321D91"/>
    <w:rsid w:val="00323778"/>
    <w:rsid w:val="0032645D"/>
    <w:rsid w:val="00326EA6"/>
    <w:rsid w:val="003300D2"/>
    <w:rsid w:val="003344E4"/>
    <w:rsid w:val="00343D2A"/>
    <w:rsid w:val="003471C3"/>
    <w:rsid w:val="0035366D"/>
    <w:rsid w:val="00355AC2"/>
    <w:rsid w:val="00356036"/>
    <w:rsid w:val="00377692"/>
    <w:rsid w:val="00382E08"/>
    <w:rsid w:val="00384829"/>
    <w:rsid w:val="00391D31"/>
    <w:rsid w:val="003928C1"/>
    <w:rsid w:val="00395070"/>
    <w:rsid w:val="003959F5"/>
    <w:rsid w:val="003960CD"/>
    <w:rsid w:val="003A1205"/>
    <w:rsid w:val="003A1D87"/>
    <w:rsid w:val="003A36CB"/>
    <w:rsid w:val="003A7847"/>
    <w:rsid w:val="003A7E5D"/>
    <w:rsid w:val="003B18EE"/>
    <w:rsid w:val="003B25EF"/>
    <w:rsid w:val="003C171F"/>
    <w:rsid w:val="003C46B3"/>
    <w:rsid w:val="003C5B65"/>
    <w:rsid w:val="003C5F46"/>
    <w:rsid w:val="003D191B"/>
    <w:rsid w:val="003D345B"/>
    <w:rsid w:val="003E432F"/>
    <w:rsid w:val="003E638A"/>
    <w:rsid w:val="003E71BA"/>
    <w:rsid w:val="003F5FF1"/>
    <w:rsid w:val="0040318A"/>
    <w:rsid w:val="0040357D"/>
    <w:rsid w:val="004128A9"/>
    <w:rsid w:val="00412C64"/>
    <w:rsid w:val="00412EF6"/>
    <w:rsid w:val="0041379C"/>
    <w:rsid w:val="00413C43"/>
    <w:rsid w:val="00422FF4"/>
    <w:rsid w:val="00427E0C"/>
    <w:rsid w:val="00431255"/>
    <w:rsid w:val="00433905"/>
    <w:rsid w:val="0043416F"/>
    <w:rsid w:val="004370DA"/>
    <w:rsid w:val="00441019"/>
    <w:rsid w:val="004418EA"/>
    <w:rsid w:val="004423BC"/>
    <w:rsid w:val="00444BC1"/>
    <w:rsid w:val="00445C28"/>
    <w:rsid w:val="00446B4F"/>
    <w:rsid w:val="0045133F"/>
    <w:rsid w:val="00456258"/>
    <w:rsid w:val="004612A7"/>
    <w:rsid w:val="0046351A"/>
    <w:rsid w:val="004650D6"/>
    <w:rsid w:val="004655DA"/>
    <w:rsid w:val="004656B3"/>
    <w:rsid w:val="004742CB"/>
    <w:rsid w:val="004762A1"/>
    <w:rsid w:val="0048055C"/>
    <w:rsid w:val="00482297"/>
    <w:rsid w:val="004829C1"/>
    <w:rsid w:val="004831FA"/>
    <w:rsid w:val="0049527C"/>
    <w:rsid w:val="0049593C"/>
    <w:rsid w:val="0049744E"/>
    <w:rsid w:val="004A3D8D"/>
    <w:rsid w:val="004A6C58"/>
    <w:rsid w:val="004B5A8F"/>
    <w:rsid w:val="004C1EB8"/>
    <w:rsid w:val="004C38BC"/>
    <w:rsid w:val="004C7033"/>
    <w:rsid w:val="004D0404"/>
    <w:rsid w:val="004D0A85"/>
    <w:rsid w:val="004D3668"/>
    <w:rsid w:val="004D7C6F"/>
    <w:rsid w:val="004E5572"/>
    <w:rsid w:val="004E5BEF"/>
    <w:rsid w:val="004F6564"/>
    <w:rsid w:val="004F66DF"/>
    <w:rsid w:val="00500A55"/>
    <w:rsid w:val="0050424A"/>
    <w:rsid w:val="00513C28"/>
    <w:rsid w:val="0052325A"/>
    <w:rsid w:val="00525AA9"/>
    <w:rsid w:val="00530CEE"/>
    <w:rsid w:val="00530E8F"/>
    <w:rsid w:val="005312A4"/>
    <w:rsid w:val="00532D08"/>
    <w:rsid w:val="00544B8F"/>
    <w:rsid w:val="005455E0"/>
    <w:rsid w:val="0055529E"/>
    <w:rsid w:val="00555A11"/>
    <w:rsid w:val="0056256B"/>
    <w:rsid w:val="00566CD4"/>
    <w:rsid w:val="00567387"/>
    <w:rsid w:val="0056769D"/>
    <w:rsid w:val="005712DF"/>
    <w:rsid w:val="00576AB3"/>
    <w:rsid w:val="00576C69"/>
    <w:rsid w:val="00577D36"/>
    <w:rsid w:val="00582A11"/>
    <w:rsid w:val="0059119C"/>
    <w:rsid w:val="00593EEE"/>
    <w:rsid w:val="00597C25"/>
    <w:rsid w:val="005A2D75"/>
    <w:rsid w:val="005A46A6"/>
    <w:rsid w:val="005A5532"/>
    <w:rsid w:val="005A6194"/>
    <w:rsid w:val="005A7725"/>
    <w:rsid w:val="005B328E"/>
    <w:rsid w:val="005B7373"/>
    <w:rsid w:val="005C0F0C"/>
    <w:rsid w:val="005C4173"/>
    <w:rsid w:val="005C6148"/>
    <w:rsid w:val="005C6638"/>
    <w:rsid w:val="005C77D2"/>
    <w:rsid w:val="005D0521"/>
    <w:rsid w:val="005D2488"/>
    <w:rsid w:val="005D5864"/>
    <w:rsid w:val="005E3298"/>
    <w:rsid w:val="005F09A0"/>
    <w:rsid w:val="00606D5F"/>
    <w:rsid w:val="00610116"/>
    <w:rsid w:val="006120E2"/>
    <w:rsid w:val="00613643"/>
    <w:rsid w:val="006138D8"/>
    <w:rsid w:val="00616899"/>
    <w:rsid w:val="00617508"/>
    <w:rsid w:val="00617EE3"/>
    <w:rsid w:val="00630D65"/>
    <w:rsid w:val="006361D1"/>
    <w:rsid w:val="0064087E"/>
    <w:rsid w:val="00642362"/>
    <w:rsid w:val="006431CD"/>
    <w:rsid w:val="006460E4"/>
    <w:rsid w:val="0064714C"/>
    <w:rsid w:val="00651017"/>
    <w:rsid w:val="006542EB"/>
    <w:rsid w:val="006552D7"/>
    <w:rsid w:val="00667DE7"/>
    <w:rsid w:val="00673740"/>
    <w:rsid w:val="00674035"/>
    <w:rsid w:val="006748A8"/>
    <w:rsid w:val="00676B6E"/>
    <w:rsid w:val="00681214"/>
    <w:rsid w:val="006854E7"/>
    <w:rsid w:val="0068780E"/>
    <w:rsid w:val="00696159"/>
    <w:rsid w:val="006A031B"/>
    <w:rsid w:val="006B0A0F"/>
    <w:rsid w:val="006B0CB2"/>
    <w:rsid w:val="006B3FA8"/>
    <w:rsid w:val="006C04F3"/>
    <w:rsid w:val="006C3AE1"/>
    <w:rsid w:val="006C7FA8"/>
    <w:rsid w:val="006D2E02"/>
    <w:rsid w:val="006D6E23"/>
    <w:rsid w:val="006D797E"/>
    <w:rsid w:val="006E45C4"/>
    <w:rsid w:val="006E4B52"/>
    <w:rsid w:val="006E5787"/>
    <w:rsid w:val="006E6DEF"/>
    <w:rsid w:val="006E6FF2"/>
    <w:rsid w:val="006E74A1"/>
    <w:rsid w:val="006F053A"/>
    <w:rsid w:val="00702985"/>
    <w:rsid w:val="007077A1"/>
    <w:rsid w:val="007171E0"/>
    <w:rsid w:val="00723271"/>
    <w:rsid w:val="007236B6"/>
    <w:rsid w:val="00727907"/>
    <w:rsid w:val="007306A9"/>
    <w:rsid w:val="00731C6B"/>
    <w:rsid w:val="007331C2"/>
    <w:rsid w:val="00734127"/>
    <w:rsid w:val="00734660"/>
    <w:rsid w:val="00734C7E"/>
    <w:rsid w:val="00735F4F"/>
    <w:rsid w:val="0074292B"/>
    <w:rsid w:val="00743DFA"/>
    <w:rsid w:val="0074706C"/>
    <w:rsid w:val="0076287C"/>
    <w:rsid w:val="007747D9"/>
    <w:rsid w:val="007748FB"/>
    <w:rsid w:val="0077685C"/>
    <w:rsid w:val="00785142"/>
    <w:rsid w:val="00785BA8"/>
    <w:rsid w:val="0078644F"/>
    <w:rsid w:val="00786A06"/>
    <w:rsid w:val="007954E9"/>
    <w:rsid w:val="00796708"/>
    <w:rsid w:val="00797807"/>
    <w:rsid w:val="007A058F"/>
    <w:rsid w:val="007A4F3E"/>
    <w:rsid w:val="007B5727"/>
    <w:rsid w:val="007C264E"/>
    <w:rsid w:val="007C52A0"/>
    <w:rsid w:val="007C7AE8"/>
    <w:rsid w:val="007D3950"/>
    <w:rsid w:val="007E0285"/>
    <w:rsid w:val="007E1378"/>
    <w:rsid w:val="007E20F0"/>
    <w:rsid w:val="007E23D6"/>
    <w:rsid w:val="007E2CF6"/>
    <w:rsid w:val="007E4865"/>
    <w:rsid w:val="008018BC"/>
    <w:rsid w:val="00802634"/>
    <w:rsid w:val="008033CA"/>
    <w:rsid w:val="00804000"/>
    <w:rsid w:val="00805E95"/>
    <w:rsid w:val="00815155"/>
    <w:rsid w:val="00824509"/>
    <w:rsid w:val="00824837"/>
    <w:rsid w:val="00824A17"/>
    <w:rsid w:val="00831E34"/>
    <w:rsid w:val="00832E4D"/>
    <w:rsid w:val="0083457A"/>
    <w:rsid w:val="008365CA"/>
    <w:rsid w:val="008411CF"/>
    <w:rsid w:val="00844F03"/>
    <w:rsid w:val="00853A3E"/>
    <w:rsid w:val="00855781"/>
    <w:rsid w:val="00857E35"/>
    <w:rsid w:val="008623E4"/>
    <w:rsid w:val="00863E0E"/>
    <w:rsid w:val="00865BFB"/>
    <w:rsid w:val="0086681C"/>
    <w:rsid w:val="00867C15"/>
    <w:rsid w:val="00870EDB"/>
    <w:rsid w:val="00873C8D"/>
    <w:rsid w:val="00876452"/>
    <w:rsid w:val="0087702A"/>
    <w:rsid w:val="0087718C"/>
    <w:rsid w:val="00877263"/>
    <w:rsid w:val="008813C5"/>
    <w:rsid w:val="008821E1"/>
    <w:rsid w:val="00884386"/>
    <w:rsid w:val="00887F6D"/>
    <w:rsid w:val="008910FA"/>
    <w:rsid w:val="00892416"/>
    <w:rsid w:val="00893B3B"/>
    <w:rsid w:val="0089403A"/>
    <w:rsid w:val="00895A25"/>
    <w:rsid w:val="008A57F6"/>
    <w:rsid w:val="008B1BFE"/>
    <w:rsid w:val="008B73BF"/>
    <w:rsid w:val="008C1229"/>
    <w:rsid w:val="008C1F79"/>
    <w:rsid w:val="008C283A"/>
    <w:rsid w:val="008C5E61"/>
    <w:rsid w:val="008C7E46"/>
    <w:rsid w:val="008D4EBA"/>
    <w:rsid w:val="008D6DBE"/>
    <w:rsid w:val="008E2927"/>
    <w:rsid w:val="008E38D0"/>
    <w:rsid w:val="008E4AD1"/>
    <w:rsid w:val="008E617B"/>
    <w:rsid w:val="008E6C8B"/>
    <w:rsid w:val="008F546E"/>
    <w:rsid w:val="008F5BE4"/>
    <w:rsid w:val="008F6C6A"/>
    <w:rsid w:val="009054E4"/>
    <w:rsid w:val="0090599D"/>
    <w:rsid w:val="00910284"/>
    <w:rsid w:val="00910EFF"/>
    <w:rsid w:val="009149BE"/>
    <w:rsid w:val="00915434"/>
    <w:rsid w:val="00916BE6"/>
    <w:rsid w:val="00921BBB"/>
    <w:rsid w:val="009259B7"/>
    <w:rsid w:val="00940638"/>
    <w:rsid w:val="00940CB1"/>
    <w:rsid w:val="00940F9E"/>
    <w:rsid w:val="009503A2"/>
    <w:rsid w:val="009617E9"/>
    <w:rsid w:val="0096215D"/>
    <w:rsid w:val="009627A2"/>
    <w:rsid w:val="00970981"/>
    <w:rsid w:val="009762F1"/>
    <w:rsid w:val="0098074C"/>
    <w:rsid w:val="00980B7A"/>
    <w:rsid w:val="0098229D"/>
    <w:rsid w:val="00984C84"/>
    <w:rsid w:val="00987F69"/>
    <w:rsid w:val="009912BF"/>
    <w:rsid w:val="00991BD6"/>
    <w:rsid w:val="00991FC6"/>
    <w:rsid w:val="009921AE"/>
    <w:rsid w:val="00992E22"/>
    <w:rsid w:val="00997BC4"/>
    <w:rsid w:val="009A00AE"/>
    <w:rsid w:val="009A153E"/>
    <w:rsid w:val="009A2AD2"/>
    <w:rsid w:val="009A3242"/>
    <w:rsid w:val="009A3EBE"/>
    <w:rsid w:val="009A5E0E"/>
    <w:rsid w:val="009A6FF6"/>
    <w:rsid w:val="009A7826"/>
    <w:rsid w:val="009B533C"/>
    <w:rsid w:val="009B613F"/>
    <w:rsid w:val="009B683B"/>
    <w:rsid w:val="009C33C4"/>
    <w:rsid w:val="009C35EB"/>
    <w:rsid w:val="009C7199"/>
    <w:rsid w:val="009E1FAF"/>
    <w:rsid w:val="009E2E6E"/>
    <w:rsid w:val="009E3AF3"/>
    <w:rsid w:val="00A06097"/>
    <w:rsid w:val="00A0778A"/>
    <w:rsid w:val="00A129C4"/>
    <w:rsid w:val="00A12C1D"/>
    <w:rsid w:val="00A166C0"/>
    <w:rsid w:val="00A212B7"/>
    <w:rsid w:val="00A24040"/>
    <w:rsid w:val="00A258C2"/>
    <w:rsid w:val="00A32A8F"/>
    <w:rsid w:val="00A333BE"/>
    <w:rsid w:val="00A3379D"/>
    <w:rsid w:val="00A37122"/>
    <w:rsid w:val="00A42B58"/>
    <w:rsid w:val="00A43504"/>
    <w:rsid w:val="00A44A74"/>
    <w:rsid w:val="00A44FFF"/>
    <w:rsid w:val="00A50B3D"/>
    <w:rsid w:val="00A53355"/>
    <w:rsid w:val="00A538B3"/>
    <w:rsid w:val="00A5710C"/>
    <w:rsid w:val="00A6013F"/>
    <w:rsid w:val="00A7146D"/>
    <w:rsid w:val="00A722EF"/>
    <w:rsid w:val="00A739EE"/>
    <w:rsid w:val="00A823A4"/>
    <w:rsid w:val="00A850EF"/>
    <w:rsid w:val="00A92A13"/>
    <w:rsid w:val="00A93FE9"/>
    <w:rsid w:val="00A95D51"/>
    <w:rsid w:val="00A960CF"/>
    <w:rsid w:val="00A964E9"/>
    <w:rsid w:val="00A96E1E"/>
    <w:rsid w:val="00AA3572"/>
    <w:rsid w:val="00AB0210"/>
    <w:rsid w:val="00AB04E1"/>
    <w:rsid w:val="00AB5185"/>
    <w:rsid w:val="00AC1EB1"/>
    <w:rsid w:val="00AC420B"/>
    <w:rsid w:val="00AC5A66"/>
    <w:rsid w:val="00AC749B"/>
    <w:rsid w:val="00AC782E"/>
    <w:rsid w:val="00AD10EC"/>
    <w:rsid w:val="00AD4781"/>
    <w:rsid w:val="00AD6436"/>
    <w:rsid w:val="00AE4044"/>
    <w:rsid w:val="00AE5F52"/>
    <w:rsid w:val="00AE70EF"/>
    <w:rsid w:val="00AE7B43"/>
    <w:rsid w:val="00AF3F95"/>
    <w:rsid w:val="00AF6EAB"/>
    <w:rsid w:val="00AF76CF"/>
    <w:rsid w:val="00B05B6D"/>
    <w:rsid w:val="00B0741B"/>
    <w:rsid w:val="00B07886"/>
    <w:rsid w:val="00B07A3D"/>
    <w:rsid w:val="00B111A5"/>
    <w:rsid w:val="00B258C0"/>
    <w:rsid w:val="00B25979"/>
    <w:rsid w:val="00B300FA"/>
    <w:rsid w:val="00B3422F"/>
    <w:rsid w:val="00B359BE"/>
    <w:rsid w:val="00B43133"/>
    <w:rsid w:val="00B44A71"/>
    <w:rsid w:val="00B46318"/>
    <w:rsid w:val="00B47983"/>
    <w:rsid w:val="00B50C7C"/>
    <w:rsid w:val="00B51DEE"/>
    <w:rsid w:val="00B53CFB"/>
    <w:rsid w:val="00B5423C"/>
    <w:rsid w:val="00B56204"/>
    <w:rsid w:val="00B6268C"/>
    <w:rsid w:val="00B64F87"/>
    <w:rsid w:val="00B70FA5"/>
    <w:rsid w:val="00B721C5"/>
    <w:rsid w:val="00B85872"/>
    <w:rsid w:val="00B86056"/>
    <w:rsid w:val="00B86123"/>
    <w:rsid w:val="00B91AD7"/>
    <w:rsid w:val="00B91F06"/>
    <w:rsid w:val="00B93B94"/>
    <w:rsid w:val="00B95A18"/>
    <w:rsid w:val="00BA030B"/>
    <w:rsid w:val="00BA2235"/>
    <w:rsid w:val="00BA4DEF"/>
    <w:rsid w:val="00BB6E4E"/>
    <w:rsid w:val="00BC5DA8"/>
    <w:rsid w:val="00BC5E0F"/>
    <w:rsid w:val="00BC616C"/>
    <w:rsid w:val="00BD10A1"/>
    <w:rsid w:val="00BE18E0"/>
    <w:rsid w:val="00BE1EFE"/>
    <w:rsid w:val="00BE3DC7"/>
    <w:rsid w:val="00BE3DE9"/>
    <w:rsid w:val="00BE6EAE"/>
    <w:rsid w:val="00BE7412"/>
    <w:rsid w:val="00BE7AB0"/>
    <w:rsid w:val="00BE7E25"/>
    <w:rsid w:val="00BF1A98"/>
    <w:rsid w:val="00BF2EC2"/>
    <w:rsid w:val="00BF55E8"/>
    <w:rsid w:val="00C019ED"/>
    <w:rsid w:val="00C03C3E"/>
    <w:rsid w:val="00C13F26"/>
    <w:rsid w:val="00C15457"/>
    <w:rsid w:val="00C168B6"/>
    <w:rsid w:val="00C20E19"/>
    <w:rsid w:val="00C214CC"/>
    <w:rsid w:val="00C24342"/>
    <w:rsid w:val="00C25D35"/>
    <w:rsid w:val="00C26932"/>
    <w:rsid w:val="00C31A67"/>
    <w:rsid w:val="00C327BA"/>
    <w:rsid w:val="00C44E24"/>
    <w:rsid w:val="00C51DCF"/>
    <w:rsid w:val="00C5234D"/>
    <w:rsid w:val="00C551EB"/>
    <w:rsid w:val="00C57AB5"/>
    <w:rsid w:val="00C6187B"/>
    <w:rsid w:val="00C635A5"/>
    <w:rsid w:val="00C647FD"/>
    <w:rsid w:val="00C6553E"/>
    <w:rsid w:val="00C71415"/>
    <w:rsid w:val="00C757A6"/>
    <w:rsid w:val="00C8390E"/>
    <w:rsid w:val="00C843EC"/>
    <w:rsid w:val="00C84438"/>
    <w:rsid w:val="00CA1371"/>
    <w:rsid w:val="00CA3C78"/>
    <w:rsid w:val="00CB0763"/>
    <w:rsid w:val="00CB0770"/>
    <w:rsid w:val="00CB5258"/>
    <w:rsid w:val="00CC098F"/>
    <w:rsid w:val="00CC5A23"/>
    <w:rsid w:val="00CC67B4"/>
    <w:rsid w:val="00CD0306"/>
    <w:rsid w:val="00CD14FC"/>
    <w:rsid w:val="00CD2853"/>
    <w:rsid w:val="00CD424D"/>
    <w:rsid w:val="00CD4286"/>
    <w:rsid w:val="00CE00A9"/>
    <w:rsid w:val="00CE4B34"/>
    <w:rsid w:val="00CF0AD9"/>
    <w:rsid w:val="00CF1891"/>
    <w:rsid w:val="00CF4224"/>
    <w:rsid w:val="00CF46F5"/>
    <w:rsid w:val="00D03FD9"/>
    <w:rsid w:val="00D04018"/>
    <w:rsid w:val="00D17EFD"/>
    <w:rsid w:val="00D209B7"/>
    <w:rsid w:val="00D33E4F"/>
    <w:rsid w:val="00D34D1A"/>
    <w:rsid w:val="00D357CF"/>
    <w:rsid w:val="00D36E04"/>
    <w:rsid w:val="00D37E70"/>
    <w:rsid w:val="00D4091A"/>
    <w:rsid w:val="00D458DA"/>
    <w:rsid w:val="00D47187"/>
    <w:rsid w:val="00D506CA"/>
    <w:rsid w:val="00D50A41"/>
    <w:rsid w:val="00D52569"/>
    <w:rsid w:val="00D53973"/>
    <w:rsid w:val="00D573BB"/>
    <w:rsid w:val="00D60A16"/>
    <w:rsid w:val="00D64899"/>
    <w:rsid w:val="00D6761A"/>
    <w:rsid w:val="00D70510"/>
    <w:rsid w:val="00D7273F"/>
    <w:rsid w:val="00D76591"/>
    <w:rsid w:val="00D76EA7"/>
    <w:rsid w:val="00D81975"/>
    <w:rsid w:val="00D84DBA"/>
    <w:rsid w:val="00D861CE"/>
    <w:rsid w:val="00D87406"/>
    <w:rsid w:val="00D92669"/>
    <w:rsid w:val="00D92996"/>
    <w:rsid w:val="00D9516C"/>
    <w:rsid w:val="00D954D7"/>
    <w:rsid w:val="00D968AA"/>
    <w:rsid w:val="00D978FF"/>
    <w:rsid w:val="00DA17EE"/>
    <w:rsid w:val="00DB1DAA"/>
    <w:rsid w:val="00DB4EB1"/>
    <w:rsid w:val="00DB5B04"/>
    <w:rsid w:val="00DB7B14"/>
    <w:rsid w:val="00DC034F"/>
    <w:rsid w:val="00DC0B1B"/>
    <w:rsid w:val="00DC7FF0"/>
    <w:rsid w:val="00DD41DD"/>
    <w:rsid w:val="00DE0597"/>
    <w:rsid w:val="00DE4547"/>
    <w:rsid w:val="00DF30AB"/>
    <w:rsid w:val="00DF3E41"/>
    <w:rsid w:val="00DF435E"/>
    <w:rsid w:val="00E020DA"/>
    <w:rsid w:val="00E04525"/>
    <w:rsid w:val="00E057A0"/>
    <w:rsid w:val="00E065D3"/>
    <w:rsid w:val="00E106C8"/>
    <w:rsid w:val="00E14412"/>
    <w:rsid w:val="00E17F04"/>
    <w:rsid w:val="00E217E7"/>
    <w:rsid w:val="00E21D60"/>
    <w:rsid w:val="00E222B9"/>
    <w:rsid w:val="00E232C3"/>
    <w:rsid w:val="00E2469A"/>
    <w:rsid w:val="00E2610C"/>
    <w:rsid w:val="00E30897"/>
    <w:rsid w:val="00E3093A"/>
    <w:rsid w:val="00E377DD"/>
    <w:rsid w:val="00E40452"/>
    <w:rsid w:val="00E430C6"/>
    <w:rsid w:val="00E44F29"/>
    <w:rsid w:val="00E46128"/>
    <w:rsid w:val="00E501B6"/>
    <w:rsid w:val="00E51406"/>
    <w:rsid w:val="00E51B37"/>
    <w:rsid w:val="00E5308F"/>
    <w:rsid w:val="00E55CFE"/>
    <w:rsid w:val="00E60217"/>
    <w:rsid w:val="00E6417D"/>
    <w:rsid w:val="00E72510"/>
    <w:rsid w:val="00E762E0"/>
    <w:rsid w:val="00E76319"/>
    <w:rsid w:val="00E804E9"/>
    <w:rsid w:val="00E83C4F"/>
    <w:rsid w:val="00E84A3F"/>
    <w:rsid w:val="00E852B4"/>
    <w:rsid w:val="00E858B3"/>
    <w:rsid w:val="00E906B6"/>
    <w:rsid w:val="00E908B2"/>
    <w:rsid w:val="00E917A6"/>
    <w:rsid w:val="00E93359"/>
    <w:rsid w:val="00E94EC4"/>
    <w:rsid w:val="00E950BF"/>
    <w:rsid w:val="00E95596"/>
    <w:rsid w:val="00E96C6D"/>
    <w:rsid w:val="00EA08A6"/>
    <w:rsid w:val="00EA366B"/>
    <w:rsid w:val="00EA3A9C"/>
    <w:rsid w:val="00EA61B1"/>
    <w:rsid w:val="00EA6D30"/>
    <w:rsid w:val="00EC2543"/>
    <w:rsid w:val="00EC29E6"/>
    <w:rsid w:val="00EC5312"/>
    <w:rsid w:val="00EC74D7"/>
    <w:rsid w:val="00ED4209"/>
    <w:rsid w:val="00ED5739"/>
    <w:rsid w:val="00EE2AF4"/>
    <w:rsid w:val="00EE2F6C"/>
    <w:rsid w:val="00EF3E09"/>
    <w:rsid w:val="00EF4313"/>
    <w:rsid w:val="00EF63B8"/>
    <w:rsid w:val="00EF696C"/>
    <w:rsid w:val="00F0061E"/>
    <w:rsid w:val="00F019F9"/>
    <w:rsid w:val="00F02888"/>
    <w:rsid w:val="00F0556B"/>
    <w:rsid w:val="00F06BB5"/>
    <w:rsid w:val="00F07B95"/>
    <w:rsid w:val="00F142CC"/>
    <w:rsid w:val="00F17176"/>
    <w:rsid w:val="00F2030F"/>
    <w:rsid w:val="00F271E5"/>
    <w:rsid w:val="00F30B52"/>
    <w:rsid w:val="00F32A49"/>
    <w:rsid w:val="00F32B26"/>
    <w:rsid w:val="00F3525C"/>
    <w:rsid w:val="00F36784"/>
    <w:rsid w:val="00F42FA4"/>
    <w:rsid w:val="00F44ACC"/>
    <w:rsid w:val="00F44C09"/>
    <w:rsid w:val="00F515FE"/>
    <w:rsid w:val="00F546BB"/>
    <w:rsid w:val="00F5567D"/>
    <w:rsid w:val="00F6031E"/>
    <w:rsid w:val="00F63531"/>
    <w:rsid w:val="00F67F14"/>
    <w:rsid w:val="00F74D03"/>
    <w:rsid w:val="00F76B8D"/>
    <w:rsid w:val="00F800EE"/>
    <w:rsid w:val="00F8476B"/>
    <w:rsid w:val="00F90A86"/>
    <w:rsid w:val="00F92491"/>
    <w:rsid w:val="00F94939"/>
    <w:rsid w:val="00F95928"/>
    <w:rsid w:val="00FA04B3"/>
    <w:rsid w:val="00FA06C4"/>
    <w:rsid w:val="00FA1D25"/>
    <w:rsid w:val="00FA3226"/>
    <w:rsid w:val="00FB148B"/>
    <w:rsid w:val="00FB3A5B"/>
    <w:rsid w:val="00FB6C47"/>
    <w:rsid w:val="00FC1712"/>
    <w:rsid w:val="00FC1DD3"/>
    <w:rsid w:val="00FC7B2C"/>
    <w:rsid w:val="00FD436D"/>
    <w:rsid w:val="00FD4674"/>
    <w:rsid w:val="00FD468B"/>
    <w:rsid w:val="00FE0496"/>
    <w:rsid w:val="00FE1E99"/>
    <w:rsid w:val="00FF01AC"/>
    <w:rsid w:val="00FF41EC"/>
    <w:rsid w:val="00FF4CCF"/>
    <w:rsid w:val="00FF6041"/>
    <w:rsid w:val="00FF61DF"/>
    <w:rsid w:val="00FF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1F5361"/>
  <w15:docId w15:val="{9BBA49D7-670B-46FC-8CF6-B07DE3154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1D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paragraph" w:styleId="BalloonText">
    <w:name w:val="Balloon Text"/>
    <w:basedOn w:val="Normal"/>
    <w:link w:val="BalloonTextChar"/>
    <w:semiHidden/>
    <w:unhideWhenUsed/>
    <w:rsid w:val="00125462"/>
    <w:rPr>
      <w:rFonts w:ascii="Segoe UI" w:hAnsi="Segoe UI" w:cs="Segoe UI"/>
      <w:sz w:val="18"/>
      <w:szCs w:val="18"/>
    </w:rPr>
  </w:style>
  <w:style w:type="character" w:customStyle="1" w:styleId="BalloonTextChar">
    <w:name w:val="Balloon Text Char"/>
    <w:basedOn w:val="DefaultParagraphFont"/>
    <w:link w:val="BalloonText"/>
    <w:semiHidden/>
    <w:rsid w:val="001254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3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790C1-D6D5-48E4-87B1-C463A16AB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Joe Tarasovitch</cp:lastModifiedBy>
  <cp:revision>3</cp:revision>
  <cp:lastPrinted>2017-06-15T16:56:00Z</cp:lastPrinted>
  <dcterms:created xsi:type="dcterms:W3CDTF">2018-06-15T12:50:00Z</dcterms:created>
  <dcterms:modified xsi:type="dcterms:W3CDTF">2018-06-15T12:51:00Z</dcterms:modified>
</cp:coreProperties>
</file>