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998" w:rsidRPr="004E768B" w:rsidRDefault="00174998" w:rsidP="00174998">
      <w:pPr>
        <w:spacing w:after="0"/>
        <w:jc w:val="center"/>
        <w:rPr>
          <w:b/>
          <w:color w:val="006666"/>
          <w:sz w:val="28"/>
          <w:szCs w:val="28"/>
          <w:u w:val="single"/>
        </w:rPr>
      </w:pPr>
      <w:r w:rsidRPr="00123363">
        <w:rPr>
          <w:b/>
          <w:color w:val="006666"/>
          <w:sz w:val="28"/>
          <w:szCs w:val="28"/>
          <w:u w:val="single"/>
        </w:rPr>
        <w:t>Erie County Technical School</w:t>
      </w:r>
    </w:p>
    <w:p w:rsidR="00174998" w:rsidRDefault="00174998" w:rsidP="00174998">
      <w:pPr>
        <w:spacing w:after="0"/>
        <w:jc w:val="center"/>
        <w:rPr>
          <w:b/>
          <w:color w:val="006666"/>
          <w:sz w:val="28"/>
          <w:szCs w:val="28"/>
        </w:rPr>
      </w:pPr>
      <w:r w:rsidRPr="00123363">
        <w:rPr>
          <w:b/>
          <w:color w:val="006666"/>
          <w:sz w:val="28"/>
          <w:szCs w:val="28"/>
        </w:rPr>
        <w:t>Admission C</w:t>
      </w:r>
      <w:r>
        <w:rPr>
          <w:b/>
          <w:color w:val="006666"/>
          <w:sz w:val="28"/>
          <w:szCs w:val="28"/>
        </w:rPr>
        <w:t>oordinator Board Report</w:t>
      </w:r>
      <w:r>
        <w:rPr>
          <w:b/>
          <w:color w:val="006666"/>
          <w:sz w:val="28"/>
          <w:szCs w:val="28"/>
        </w:rPr>
        <w:tab/>
      </w:r>
      <w:r>
        <w:rPr>
          <w:b/>
          <w:color w:val="006666"/>
          <w:sz w:val="28"/>
          <w:szCs w:val="28"/>
        </w:rPr>
        <w:tab/>
      </w:r>
      <w:r>
        <w:rPr>
          <w:b/>
          <w:color w:val="006666"/>
          <w:sz w:val="28"/>
          <w:szCs w:val="28"/>
        </w:rPr>
        <w:t>June 2017</w:t>
      </w:r>
    </w:p>
    <w:p w:rsidR="00174998" w:rsidRDefault="00174998" w:rsidP="00174998">
      <w:pPr>
        <w:spacing w:after="0"/>
        <w:jc w:val="center"/>
        <w:rPr>
          <w:b/>
          <w:color w:val="006666"/>
          <w:sz w:val="28"/>
          <w:szCs w:val="28"/>
        </w:rPr>
      </w:pPr>
    </w:p>
    <w:p w:rsidR="00587531" w:rsidRDefault="00174998" w:rsidP="00174998">
      <w:pPr>
        <w:spacing w:after="0"/>
        <w:rPr>
          <w:sz w:val="24"/>
          <w:szCs w:val="24"/>
        </w:rPr>
      </w:pPr>
      <w:r>
        <w:rPr>
          <w:sz w:val="24"/>
          <w:szCs w:val="24"/>
        </w:rPr>
        <w:t xml:space="preserve">During the last days of May </w:t>
      </w:r>
      <w:r w:rsidR="006905AC">
        <w:rPr>
          <w:sz w:val="24"/>
          <w:szCs w:val="24"/>
        </w:rPr>
        <w:t xml:space="preserve">and into June, </w:t>
      </w:r>
      <w:r>
        <w:rPr>
          <w:sz w:val="24"/>
          <w:szCs w:val="24"/>
        </w:rPr>
        <w:t>I had the opportunity to provide a variety of presentations to middle school students.  At J.S. Wilson 200 8</w:t>
      </w:r>
      <w:r w:rsidRPr="00174998">
        <w:rPr>
          <w:sz w:val="24"/>
          <w:szCs w:val="24"/>
          <w:vertAlign w:val="superscript"/>
        </w:rPr>
        <w:t>th</w:t>
      </w:r>
      <w:r>
        <w:rPr>
          <w:sz w:val="24"/>
          <w:szCs w:val="24"/>
        </w:rPr>
        <w:t xml:space="preserve"> graders were present</w:t>
      </w:r>
      <w:r w:rsidR="003C69BC">
        <w:rPr>
          <w:sz w:val="24"/>
          <w:szCs w:val="24"/>
        </w:rPr>
        <w:t xml:space="preserve"> to learn about their opportunity to explore ECTS in their freshman year.  Union City included me in their 8</w:t>
      </w:r>
      <w:r w:rsidR="003C69BC" w:rsidRPr="003C69BC">
        <w:rPr>
          <w:sz w:val="24"/>
          <w:szCs w:val="24"/>
          <w:vertAlign w:val="superscript"/>
        </w:rPr>
        <w:t>th</w:t>
      </w:r>
      <w:r w:rsidR="003C69BC">
        <w:rPr>
          <w:sz w:val="24"/>
          <w:szCs w:val="24"/>
        </w:rPr>
        <w:t xml:space="preserve"> grade graduation program and provided time to present the ECTS options to parents and students.  Every 8</w:t>
      </w:r>
      <w:r w:rsidR="003C69BC" w:rsidRPr="003C69BC">
        <w:rPr>
          <w:sz w:val="24"/>
          <w:szCs w:val="24"/>
          <w:vertAlign w:val="superscript"/>
        </w:rPr>
        <w:t>th</w:t>
      </w:r>
      <w:r w:rsidR="003C69BC">
        <w:rPr>
          <w:sz w:val="24"/>
          <w:szCs w:val="24"/>
        </w:rPr>
        <w:t xml:space="preserve"> </w:t>
      </w:r>
      <w:r w:rsidR="006905AC">
        <w:rPr>
          <w:sz w:val="24"/>
          <w:szCs w:val="24"/>
        </w:rPr>
        <w:t xml:space="preserve">grader at U. C. </w:t>
      </w:r>
      <w:r w:rsidR="003C69BC">
        <w:rPr>
          <w:sz w:val="24"/>
          <w:szCs w:val="24"/>
        </w:rPr>
        <w:t xml:space="preserve">does </w:t>
      </w:r>
      <w:r w:rsidR="003D5A30">
        <w:rPr>
          <w:sz w:val="24"/>
          <w:szCs w:val="24"/>
        </w:rPr>
        <w:t>an</w:t>
      </w:r>
      <w:r w:rsidR="003C69BC">
        <w:rPr>
          <w:sz w:val="24"/>
          <w:szCs w:val="24"/>
        </w:rPr>
        <w:t xml:space="preserve"> extensive career project culminating in a poster of their research. Students stand by their project and explain their career path.  I enjoyed walking the halls of UC to view each poster and discuss with students the natural tie in to specific ECTS programs.  Iroquois invited me to present to their 8</w:t>
      </w:r>
      <w:r w:rsidR="003C69BC" w:rsidRPr="003C69BC">
        <w:rPr>
          <w:sz w:val="24"/>
          <w:szCs w:val="24"/>
          <w:vertAlign w:val="superscript"/>
        </w:rPr>
        <w:t>th</w:t>
      </w:r>
      <w:r w:rsidR="003C69BC">
        <w:rPr>
          <w:sz w:val="24"/>
          <w:szCs w:val="24"/>
        </w:rPr>
        <w:t xml:space="preserve"> grade class in half hour increments.  This allowed time to complete a short career interest survey and watch a short video highlighting all of the ECTS programs.  The students were very engaged.  Finally, I went to the Iroquois Elementary School and presented ECTS opportunities to the 6</w:t>
      </w:r>
      <w:r w:rsidR="003C69BC" w:rsidRPr="003C69BC">
        <w:rPr>
          <w:sz w:val="24"/>
          <w:szCs w:val="24"/>
          <w:vertAlign w:val="superscript"/>
        </w:rPr>
        <w:t>th</w:t>
      </w:r>
      <w:r w:rsidR="003C69BC">
        <w:rPr>
          <w:sz w:val="24"/>
          <w:szCs w:val="24"/>
        </w:rPr>
        <w:t xml:space="preserve"> graders.  We also had time to complete an age appropriate career interest survey.   These 6</w:t>
      </w:r>
      <w:r w:rsidR="003C69BC" w:rsidRPr="003C69BC">
        <w:rPr>
          <w:sz w:val="24"/>
          <w:szCs w:val="24"/>
          <w:vertAlign w:val="superscript"/>
        </w:rPr>
        <w:t>th</w:t>
      </w:r>
      <w:r w:rsidR="003C69BC">
        <w:rPr>
          <w:sz w:val="24"/>
          <w:szCs w:val="24"/>
        </w:rPr>
        <w:t xml:space="preserve"> graders were like little sponges absorbing information.  It was a pleasure to have the opportunity to work with them. </w:t>
      </w:r>
    </w:p>
    <w:p w:rsidR="00587531" w:rsidRDefault="00587531" w:rsidP="00174998">
      <w:pPr>
        <w:spacing w:after="0"/>
        <w:rPr>
          <w:sz w:val="24"/>
          <w:szCs w:val="24"/>
        </w:rPr>
      </w:pPr>
    </w:p>
    <w:p w:rsidR="00174998" w:rsidRDefault="00587531" w:rsidP="00174998">
      <w:pPr>
        <w:spacing w:after="0"/>
        <w:rPr>
          <w:sz w:val="24"/>
          <w:szCs w:val="24"/>
        </w:rPr>
      </w:pPr>
      <w:r>
        <w:rPr>
          <w:sz w:val="24"/>
          <w:szCs w:val="24"/>
        </w:rPr>
        <w:t>It is very hard to track whether or not presentation</w:t>
      </w:r>
      <w:r w:rsidR="006905AC">
        <w:rPr>
          <w:sz w:val="24"/>
          <w:szCs w:val="24"/>
        </w:rPr>
        <w:t>s to middle school students has</w:t>
      </w:r>
      <w:r>
        <w:rPr>
          <w:sz w:val="24"/>
          <w:szCs w:val="24"/>
        </w:rPr>
        <w:t xml:space="preserve"> an impact on the students or enrollment at ECTS, but attached is a thank you note I received from one of the 6</w:t>
      </w:r>
      <w:r w:rsidRPr="00587531">
        <w:rPr>
          <w:sz w:val="24"/>
          <w:szCs w:val="24"/>
          <w:vertAlign w:val="superscript"/>
        </w:rPr>
        <w:t>th</w:t>
      </w:r>
      <w:r>
        <w:rPr>
          <w:sz w:val="24"/>
          <w:szCs w:val="24"/>
        </w:rPr>
        <w:t xml:space="preserve"> graders.  Helping to channel any number of students (even 1) in a good career and educational direction is well worth the effort.</w:t>
      </w:r>
    </w:p>
    <w:p w:rsidR="00587531" w:rsidRDefault="00587531" w:rsidP="00174998">
      <w:pPr>
        <w:spacing w:after="0"/>
        <w:rPr>
          <w:sz w:val="24"/>
          <w:szCs w:val="24"/>
        </w:rPr>
      </w:pPr>
    </w:p>
    <w:p w:rsidR="00587531" w:rsidRDefault="004E768B" w:rsidP="00174998">
      <w:pPr>
        <w:spacing w:after="0"/>
        <w:rPr>
          <w:sz w:val="24"/>
          <w:szCs w:val="24"/>
        </w:rPr>
      </w:pPr>
      <w:r>
        <w:rPr>
          <w:sz w:val="24"/>
          <w:szCs w:val="24"/>
        </w:rPr>
        <w:t xml:space="preserve">The </w:t>
      </w:r>
      <w:r w:rsidR="00587531">
        <w:rPr>
          <w:sz w:val="24"/>
          <w:szCs w:val="24"/>
        </w:rPr>
        <w:t xml:space="preserve">Admissions </w:t>
      </w:r>
      <w:r>
        <w:rPr>
          <w:sz w:val="24"/>
          <w:szCs w:val="24"/>
        </w:rPr>
        <w:t xml:space="preserve">office </w:t>
      </w:r>
      <w:r w:rsidR="00587531">
        <w:rPr>
          <w:sz w:val="24"/>
          <w:szCs w:val="24"/>
        </w:rPr>
        <w:t>has been busy making sure the rosters for the 2017/18 school year are correct and that every student has the correct schedule.  This entails working with each district to maintain the integrity of information.</w:t>
      </w:r>
    </w:p>
    <w:p w:rsidR="00587531" w:rsidRDefault="00587531" w:rsidP="00174998">
      <w:pPr>
        <w:spacing w:after="0"/>
        <w:rPr>
          <w:sz w:val="24"/>
          <w:szCs w:val="24"/>
        </w:rPr>
      </w:pPr>
    </w:p>
    <w:p w:rsidR="003D5A30" w:rsidRDefault="00587531" w:rsidP="00174998">
      <w:pPr>
        <w:spacing w:after="0"/>
        <w:rPr>
          <w:sz w:val="24"/>
          <w:szCs w:val="24"/>
        </w:rPr>
      </w:pPr>
      <w:r>
        <w:rPr>
          <w:sz w:val="24"/>
          <w:szCs w:val="24"/>
        </w:rPr>
        <w:t>The school year in the Admissions office ends with the beginning in mind.  I have been planning the First 8 of School.  I hope to focus more on the admission of students interested at the final hour and visiting the first 2 weeks of the school year</w:t>
      </w:r>
      <w:r w:rsidR="003D5A30">
        <w:rPr>
          <w:sz w:val="24"/>
          <w:szCs w:val="24"/>
        </w:rPr>
        <w:t>, by utilizing more of the ECTS staff to assist with the activities</w:t>
      </w:r>
      <w:r>
        <w:rPr>
          <w:sz w:val="24"/>
          <w:szCs w:val="24"/>
        </w:rPr>
        <w:t>.  We already have several applications</w:t>
      </w:r>
      <w:r w:rsidR="006905AC">
        <w:rPr>
          <w:sz w:val="24"/>
          <w:szCs w:val="24"/>
        </w:rPr>
        <w:t xml:space="preserve"> being held for the summer.   </w:t>
      </w:r>
    </w:p>
    <w:p w:rsidR="003D5A30" w:rsidRDefault="003D5A30" w:rsidP="00174998">
      <w:pPr>
        <w:spacing w:after="0"/>
        <w:rPr>
          <w:sz w:val="24"/>
          <w:szCs w:val="24"/>
        </w:rPr>
      </w:pPr>
    </w:p>
    <w:p w:rsidR="006905AC" w:rsidRDefault="006905AC" w:rsidP="00174998">
      <w:pPr>
        <w:spacing w:after="0"/>
        <w:rPr>
          <w:sz w:val="24"/>
          <w:szCs w:val="24"/>
        </w:rPr>
      </w:pPr>
      <w:r>
        <w:rPr>
          <w:sz w:val="24"/>
          <w:szCs w:val="24"/>
        </w:rPr>
        <w:t xml:space="preserve">I am also preparing for the next school year, by gathering the lists of information on the incoming freshman class to prepare to send out our first recruitment mailing in September.  The Guidance Counselors assist with this task as well as roster corrections.  </w:t>
      </w:r>
    </w:p>
    <w:p w:rsidR="006905AC" w:rsidRDefault="006905AC" w:rsidP="00174998">
      <w:pPr>
        <w:spacing w:after="0"/>
        <w:rPr>
          <w:sz w:val="24"/>
          <w:szCs w:val="24"/>
        </w:rPr>
      </w:pPr>
    </w:p>
    <w:p w:rsidR="00587531" w:rsidRDefault="006905AC" w:rsidP="00174998">
      <w:pPr>
        <w:spacing w:after="0"/>
        <w:rPr>
          <w:sz w:val="24"/>
          <w:szCs w:val="24"/>
        </w:rPr>
      </w:pPr>
      <w:r>
        <w:rPr>
          <w:sz w:val="24"/>
          <w:szCs w:val="24"/>
        </w:rPr>
        <w:t>ECTS is very appreciative of all the Counselors do for us and our students.  The final meeting of the group was on May 31.</w:t>
      </w:r>
    </w:p>
    <w:p w:rsidR="004E768B" w:rsidRDefault="004E768B" w:rsidP="00174998">
      <w:pPr>
        <w:spacing w:after="0"/>
        <w:rPr>
          <w:sz w:val="24"/>
          <w:szCs w:val="24"/>
        </w:rPr>
      </w:pPr>
    </w:p>
    <w:p w:rsidR="004E768B" w:rsidRDefault="004E768B" w:rsidP="00174998">
      <w:pPr>
        <w:spacing w:after="0"/>
        <w:rPr>
          <w:sz w:val="24"/>
          <w:szCs w:val="24"/>
        </w:rPr>
      </w:pPr>
      <w:r>
        <w:rPr>
          <w:sz w:val="24"/>
          <w:szCs w:val="24"/>
        </w:rPr>
        <w:t>Thank you all for your support this past school year.  Have a wonderful summer!</w:t>
      </w:r>
    </w:p>
    <w:p w:rsidR="006905AC" w:rsidRDefault="006905AC" w:rsidP="00174998">
      <w:pPr>
        <w:spacing w:after="0"/>
        <w:rPr>
          <w:sz w:val="24"/>
          <w:szCs w:val="24"/>
        </w:rPr>
      </w:pPr>
    </w:p>
    <w:p w:rsidR="006905AC" w:rsidRDefault="006905AC" w:rsidP="00174998">
      <w:pPr>
        <w:spacing w:after="0"/>
        <w:rPr>
          <w:sz w:val="24"/>
          <w:szCs w:val="24"/>
        </w:rPr>
      </w:pPr>
    </w:p>
    <w:p w:rsidR="004E768B" w:rsidRDefault="004E768B" w:rsidP="00174998">
      <w:pPr>
        <w:spacing w:after="0"/>
        <w:rPr>
          <w:sz w:val="24"/>
          <w:szCs w:val="24"/>
        </w:rPr>
      </w:pPr>
    </w:p>
    <w:p w:rsidR="004E768B" w:rsidRDefault="004E768B">
      <w:pPr>
        <w:rPr>
          <w:sz w:val="24"/>
          <w:szCs w:val="24"/>
        </w:rPr>
      </w:pPr>
      <w:r>
        <w:rPr>
          <w:noProof/>
          <w:sz w:val="24"/>
          <w:szCs w:val="24"/>
        </w:rPr>
        <w:drawing>
          <wp:inline distT="0" distB="0" distL="0" distR="0">
            <wp:extent cx="5943600" cy="7685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7685690"/>
                    </a:xfrm>
                    <a:prstGeom prst="rect">
                      <a:avLst/>
                    </a:prstGeom>
                    <a:noFill/>
                    <a:ln>
                      <a:noFill/>
                    </a:ln>
                  </pic:spPr>
                </pic:pic>
              </a:graphicData>
            </a:graphic>
          </wp:inline>
        </w:drawing>
      </w:r>
      <w:r>
        <w:rPr>
          <w:sz w:val="24"/>
          <w:szCs w:val="24"/>
        </w:rPr>
        <w:br w:type="page"/>
      </w:r>
    </w:p>
    <w:p w:rsidR="003D5A30" w:rsidRPr="00174998" w:rsidRDefault="004E768B" w:rsidP="00174998">
      <w:pPr>
        <w:spacing w:after="0"/>
        <w:rPr>
          <w:sz w:val="24"/>
          <w:szCs w:val="24"/>
        </w:rPr>
      </w:pPr>
      <w:r>
        <w:rPr>
          <w:noProof/>
          <w:sz w:val="24"/>
          <w:szCs w:val="24"/>
        </w:rPr>
        <w:drawing>
          <wp:inline distT="0" distB="0" distL="0" distR="0">
            <wp:extent cx="5943600" cy="76856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7685690"/>
                    </a:xfrm>
                    <a:prstGeom prst="rect">
                      <a:avLst/>
                    </a:prstGeom>
                    <a:noFill/>
                    <a:ln>
                      <a:noFill/>
                    </a:ln>
                  </pic:spPr>
                </pic:pic>
              </a:graphicData>
            </a:graphic>
          </wp:inline>
        </w:drawing>
      </w:r>
    </w:p>
    <w:sectPr w:rsidR="003D5A30" w:rsidRPr="00174998" w:rsidSect="006905AC">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998"/>
    <w:rsid w:val="00174998"/>
    <w:rsid w:val="003C69BC"/>
    <w:rsid w:val="003D5A30"/>
    <w:rsid w:val="004E768B"/>
    <w:rsid w:val="00587531"/>
    <w:rsid w:val="006905AC"/>
    <w:rsid w:val="00EF1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6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6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2017-06-13T12:45:00Z</dcterms:created>
</cp:coreProperties>
</file>