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360" w:type="dxa"/>
        <w:tblBorders>
          <w:top w:val="nil"/>
          <w:left w:val="nil"/>
          <w:bottom w:val="nil"/>
          <w:right w:val="nil"/>
        </w:tblBorders>
        <w:tblLayout w:type="fixed"/>
        <w:tblLook w:val="0000" w:firstRow="0" w:lastRow="0" w:firstColumn="0" w:lastColumn="0" w:noHBand="0" w:noVBand="0"/>
      </w:tblPr>
      <w:tblGrid>
        <w:gridCol w:w="2432"/>
        <w:gridCol w:w="6928"/>
      </w:tblGrid>
      <w:tr w:rsidR="00DA2AAF" w:rsidRPr="00DA2AAF" w:rsidTr="00E61887">
        <w:trPr>
          <w:trHeight w:val="661"/>
        </w:trPr>
        <w:tc>
          <w:tcPr>
            <w:tcW w:w="2432" w:type="dxa"/>
            <w:tcBorders>
              <w:top w:val="single" w:sz="4" w:space="0" w:color="auto"/>
              <w:left w:val="single" w:sz="4" w:space="0" w:color="auto"/>
              <w:bottom w:val="nil"/>
              <w:right w:val="single" w:sz="4" w:space="0" w:color="auto"/>
            </w:tcBorders>
          </w:tcPr>
          <w:p w:rsidR="00DA2AAF" w:rsidRPr="00DA2AAF" w:rsidRDefault="00DA2AAF" w:rsidP="00DA2AAF">
            <w:pPr>
              <w:autoSpaceDE w:val="0"/>
              <w:autoSpaceDN w:val="0"/>
              <w:adjustRightInd w:val="0"/>
              <w:rPr>
                <w:rFonts w:ascii="Times New Roman" w:hAnsi="Times New Roman" w:cs="Times New Roman"/>
                <w:color w:val="000000"/>
                <w:sz w:val="23"/>
                <w:szCs w:val="23"/>
              </w:rPr>
            </w:pPr>
          </w:p>
        </w:tc>
        <w:tc>
          <w:tcPr>
            <w:tcW w:w="6928" w:type="dxa"/>
            <w:tcBorders>
              <w:top w:val="single" w:sz="4" w:space="0" w:color="auto"/>
              <w:left w:val="single" w:sz="4" w:space="0" w:color="auto"/>
              <w:bottom w:val="nil"/>
              <w:right w:val="single" w:sz="4" w:space="0" w:color="auto"/>
            </w:tcBorders>
          </w:tcPr>
          <w:p w:rsidR="00DA2AAF" w:rsidRPr="00DA2AAF" w:rsidRDefault="00DA2AAF" w:rsidP="00DA2AAF">
            <w:pPr>
              <w:autoSpaceDE w:val="0"/>
              <w:autoSpaceDN w:val="0"/>
              <w:adjustRightInd w:val="0"/>
              <w:jc w:val="center"/>
              <w:rPr>
                <w:rFonts w:ascii="Times New Roman" w:hAnsi="Times New Roman" w:cs="Times New Roman"/>
                <w:color w:val="000000"/>
                <w:sz w:val="23"/>
                <w:szCs w:val="23"/>
              </w:rPr>
            </w:pPr>
            <w:r w:rsidRPr="00DA2AAF">
              <w:rPr>
                <w:rFonts w:ascii="Times New Roman" w:hAnsi="Times New Roman" w:cs="Times New Roman"/>
                <w:color w:val="000000"/>
                <w:sz w:val="23"/>
                <w:szCs w:val="23"/>
              </w:rPr>
              <w:t>808.1. STUDENT MEAL CHARGE ACCOUNTS</w:t>
            </w:r>
          </w:p>
        </w:tc>
      </w:tr>
      <w:tr w:rsidR="00DA2AAF" w:rsidRPr="00DA2AAF" w:rsidTr="00E61887">
        <w:trPr>
          <w:trHeight w:val="661"/>
        </w:trPr>
        <w:tc>
          <w:tcPr>
            <w:tcW w:w="2432" w:type="dxa"/>
            <w:tcBorders>
              <w:top w:val="nil"/>
              <w:left w:val="single" w:sz="4" w:space="0" w:color="auto"/>
              <w:bottom w:val="nil"/>
              <w:right w:val="single" w:sz="4" w:space="0" w:color="auto"/>
            </w:tcBorders>
          </w:tcPr>
          <w:p w:rsidR="00DA2AAF" w:rsidRPr="00DA2AAF" w:rsidRDefault="00DA2AAF" w:rsidP="00DA2AAF">
            <w:pPr>
              <w:autoSpaceDE w:val="0"/>
              <w:autoSpaceDN w:val="0"/>
              <w:adjustRightInd w:val="0"/>
              <w:rPr>
                <w:rFonts w:ascii="Times New Roman" w:hAnsi="Times New Roman" w:cs="Times New Roman"/>
                <w:color w:val="000000"/>
                <w:sz w:val="23"/>
                <w:szCs w:val="23"/>
              </w:rPr>
            </w:pPr>
            <w:r w:rsidRPr="00DA2AAF">
              <w:rPr>
                <w:rFonts w:ascii="Times New Roman" w:hAnsi="Times New Roman" w:cs="Times New Roman"/>
                <w:color w:val="000000"/>
                <w:sz w:val="23"/>
                <w:szCs w:val="23"/>
              </w:rPr>
              <w:t xml:space="preserve">1. Purpose </w:t>
            </w:r>
          </w:p>
          <w:p w:rsidR="00DA2AAF" w:rsidRPr="00DA2AAF" w:rsidRDefault="00DA2AAF" w:rsidP="00DA2AAF">
            <w:pPr>
              <w:autoSpaceDE w:val="0"/>
              <w:autoSpaceDN w:val="0"/>
              <w:adjustRightInd w:val="0"/>
              <w:rPr>
                <w:rFonts w:ascii="Times New Roman" w:hAnsi="Times New Roman" w:cs="Times New Roman"/>
                <w:color w:val="000000"/>
                <w:sz w:val="23"/>
                <w:szCs w:val="23"/>
              </w:rPr>
            </w:pPr>
            <w:r w:rsidRPr="00DA2AAF">
              <w:rPr>
                <w:rFonts w:ascii="Times New Roman" w:hAnsi="Times New Roman" w:cs="Times New Roman"/>
                <w:color w:val="000000"/>
                <w:sz w:val="23"/>
                <w:szCs w:val="23"/>
              </w:rPr>
              <w:t xml:space="preserve">42 U.S.C. </w:t>
            </w:r>
          </w:p>
          <w:p w:rsidR="00DA2AAF" w:rsidRPr="00DA2AAF" w:rsidRDefault="00DA2AAF" w:rsidP="00DA2AAF">
            <w:pPr>
              <w:autoSpaceDE w:val="0"/>
              <w:autoSpaceDN w:val="0"/>
              <w:adjustRightInd w:val="0"/>
              <w:rPr>
                <w:rFonts w:ascii="Times New Roman" w:hAnsi="Times New Roman" w:cs="Times New Roman"/>
                <w:color w:val="000000"/>
                <w:sz w:val="23"/>
                <w:szCs w:val="23"/>
              </w:rPr>
            </w:pPr>
            <w:r w:rsidRPr="00DA2AAF">
              <w:rPr>
                <w:rFonts w:ascii="Times New Roman" w:hAnsi="Times New Roman" w:cs="Times New Roman"/>
                <w:color w:val="000000"/>
                <w:sz w:val="23"/>
                <w:szCs w:val="23"/>
              </w:rPr>
              <w:t xml:space="preserve">Sec. 1751 et </w:t>
            </w:r>
            <w:proofErr w:type="spellStart"/>
            <w:r w:rsidRPr="00DA2AAF">
              <w:rPr>
                <w:rFonts w:ascii="Times New Roman" w:hAnsi="Times New Roman" w:cs="Times New Roman"/>
                <w:color w:val="000000"/>
                <w:sz w:val="23"/>
                <w:szCs w:val="23"/>
              </w:rPr>
              <w:t>seq</w:t>
            </w:r>
            <w:proofErr w:type="spellEnd"/>
            <w:r w:rsidRPr="00DA2AAF">
              <w:rPr>
                <w:rFonts w:ascii="Times New Roman" w:hAnsi="Times New Roman" w:cs="Times New Roman"/>
                <w:color w:val="000000"/>
                <w:sz w:val="23"/>
                <w:szCs w:val="23"/>
              </w:rPr>
              <w:t xml:space="preserve">, 1771 et </w:t>
            </w:r>
            <w:proofErr w:type="spellStart"/>
            <w:r w:rsidRPr="00DA2AAF">
              <w:rPr>
                <w:rFonts w:ascii="Times New Roman" w:hAnsi="Times New Roman" w:cs="Times New Roman"/>
                <w:color w:val="000000"/>
                <w:sz w:val="23"/>
                <w:szCs w:val="23"/>
              </w:rPr>
              <w:t>seq</w:t>
            </w:r>
            <w:proofErr w:type="spellEnd"/>
            <w:r w:rsidRPr="00DA2AAF">
              <w:rPr>
                <w:rFonts w:ascii="Times New Roman" w:hAnsi="Times New Roman" w:cs="Times New Roman"/>
                <w:color w:val="000000"/>
                <w:sz w:val="23"/>
                <w:szCs w:val="23"/>
              </w:rPr>
              <w:t xml:space="preserve"> </w:t>
            </w:r>
          </w:p>
        </w:tc>
        <w:tc>
          <w:tcPr>
            <w:tcW w:w="6928" w:type="dxa"/>
            <w:tcBorders>
              <w:top w:val="nil"/>
              <w:left w:val="single" w:sz="4" w:space="0" w:color="auto"/>
              <w:bottom w:val="nil"/>
              <w:right w:val="single" w:sz="4" w:space="0" w:color="auto"/>
            </w:tcBorders>
          </w:tcPr>
          <w:p w:rsidR="00DA2AAF" w:rsidRPr="00DA2AAF" w:rsidRDefault="00DA2AAF" w:rsidP="00571137">
            <w:pPr>
              <w:autoSpaceDE w:val="0"/>
              <w:autoSpaceDN w:val="0"/>
              <w:adjustRightInd w:val="0"/>
              <w:spacing w:after="120"/>
              <w:rPr>
                <w:rFonts w:ascii="Times New Roman" w:hAnsi="Times New Roman" w:cs="Times New Roman"/>
                <w:color w:val="000000"/>
                <w:sz w:val="23"/>
                <w:szCs w:val="23"/>
              </w:rPr>
            </w:pPr>
            <w:r w:rsidRPr="00DA2AAF">
              <w:rPr>
                <w:rFonts w:ascii="Times New Roman" w:hAnsi="Times New Roman" w:cs="Times New Roman"/>
                <w:color w:val="000000"/>
                <w:sz w:val="23"/>
                <w:szCs w:val="23"/>
              </w:rPr>
              <w:t xml:space="preserve">Pursuant to the National School Lunch Act and the Child Nutrition Act of 1996 the </w:t>
            </w:r>
            <w:r w:rsidR="00E61887">
              <w:rPr>
                <w:rFonts w:ascii="Times New Roman" w:hAnsi="Times New Roman" w:cs="Times New Roman"/>
                <w:color w:val="000000"/>
                <w:sz w:val="23"/>
                <w:szCs w:val="23"/>
              </w:rPr>
              <w:t xml:space="preserve">Erie County Technical School </w:t>
            </w:r>
            <w:r w:rsidRPr="00DA2AAF">
              <w:rPr>
                <w:rFonts w:ascii="Times New Roman" w:hAnsi="Times New Roman" w:cs="Times New Roman"/>
                <w:color w:val="000000"/>
                <w:sz w:val="23"/>
                <w:szCs w:val="23"/>
              </w:rPr>
              <w:t xml:space="preserve">operates a school meal program for all of its students and wishes to engage in a computerized point-of-sale food system for the purchase of meals. The computerized point-of-sale debit system allows for the charging of a limited number of meals. </w:t>
            </w:r>
          </w:p>
        </w:tc>
      </w:tr>
      <w:tr w:rsidR="00DA2AAF" w:rsidRPr="00DA2AAF" w:rsidTr="00E61887">
        <w:trPr>
          <w:trHeight w:val="247"/>
        </w:trPr>
        <w:tc>
          <w:tcPr>
            <w:tcW w:w="2432" w:type="dxa"/>
            <w:tcBorders>
              <w:top w:val="nil"/>
              <w:left w:val="single" w:sz="4" w:space="0" w:color="auto"/>
              <w:bottom w:val="nil"/>
              <w:right w:val="single" w:sz="4" w:space="0" w:color="auto"/>
            </w:tcBorders>
          </w:tcPr>
          <w:p w:rsidR="00DA2AAF" w:rsidRPr="00DA2AAF" w:rsidRDefault="00DA2AAF" w:rsidP="00DA2AAF">
            <w:pPr>
              <w:autoSpaceDE w:val="0"/>
              <w:autoSpaceDN w:val="0"/>
              <w:adjustRightInd w:val="0"/>
              <w:rPr>
                <w:rFonts w:ascii="Times New Roman" w:hAnsi="Times New Roman" w:cs="Times New Roman"/>
                <w:color w:val="000000"/>
                <w:sz w:val="23"/>
                <w:szCs w:val="23"/>
              </w:rPr>
            </w:pPr>
            <w:r w:rsidRPr="00DA2AAF">
              <w:rPr>
                <w:rFonts w:ascii="Times New Roman" w:hAnsi="Times New Roman" w:cs="Times New Roman"/>
                <w:color w:val="000000"/>
                <w:sz w:val="23"/>
                <w:szCs w:val="23"/>
              </w:rPr>
              <w:t xml:space="preserve">2. Authority </w:t>
            </w:r>
          </w:p>
        </w:tc>
        <w:tc>
          <w:tcPr>
            <w:tcW w:w="6928" w:type="dxa"/>
            <w:tcBorders>
              <w:top w:val="nil"/>
              <w:left w:val="single" w:sz="4" w:space="0" w:color="auto"/>
              <w:bottom w:val="nil"/>
              <w:right w:val="single" w:sz="4" w:space="0" w:color="auto"/>
            </w:tcBorders>
          </w:tcPr>
          <w:p w:rsidR="00DA2AAF" w:rsidRPr="00DA2AAF" w:rsidRDefault="00DA2AAF" w:rsidP="00571137">
            <w:pPr>
              <w:autoSpaceDE w:val="0"/>
              <w:autoSpaceDN w:val="0"/>
              <w:adjustRightInd w:val="0"/>
              <w:spacing w:after="120"/>
              <w:rPr>
                <w:rFonts w:ascii="Times New Roman" w:hAnsi="Times New Roman" w:cs="Times New Roman"/>
                <w:color w:val="000000"/>
                <w:sz w:val="23"/>
                <w:szCs w:val="23"/>
              </w:rPr>
            </w:pPr>
            <w:r w:rsidRPr="00DA2AAF">
              <w:rPr>
                <w:rFonts w:ascii="Times New Roman" w:hAnsi="Times New Roman" w:cs="Times New Roman"/>
                <w:color w:val="000000"/>
                <w:sz w:val="23"/>
                <w:szCs w:val="23"/>
              </w:rPr>
              <w:t xml:space="preserve">The </w:t>
            </w:r>
            <w:r w:rsidR="00E61887">
              <w:rPr>
                <w:rFonts w:ascii="Times New Roman" w:hAnsi="Times New Roman" w:cs="Times New Roman"/>
                <w:color w:val="000000"/>
                <w:sz w:val="23"/>
                <w:szCs w:val="23"/>
              </w:rPr>
              <w:t>Erie County Technical School Joint Operating Committee</w:t>
            </w:r>
            <w:r w:rsidRPr="00DA2AAF">
              <w:rPr>
                <w:rFonts w:ascii="Times New Roman" w:hAnsi="Times New Roman" w:cs="Times New Roman"/>
                <w:color w:val="000000"/>
                <w:sz w:val="23"/>
                <w:szCs w:val="23"/>
              </w:rPr>
              <w:t xml:space="preserve"> authorizes administration to carry out the policy and enforce the practices to collect account balances. </w:t>
            </w:r>
          </w:p>
        </w:tc>
      </w:tr>
      <w:tr w:rsidR="00DA2AAF" w:rsidRPr="00DA2AAF" w:rsidTr="00E61887">
        <w:trPr>
          <w:trHeight w:val="247"/>
        </w:trPr>
        <w:tc>
          <w:tcPr>
            <w:tcW w:w="2432" w:type="dxa"/>
            <w:vMerge w:val="restart"/>
            <w:tcBorders>
              <w:top w:val="nil"/>
              <w:left w:val="single" w:sz="4" w:space="0" w:color="auto"/>
              <w:bottom w:val="nil"/>
              <w:right w:val="single" w:sz="4" w:space="0" w:color="auto"/>
            </w:tcBorders>
          </w:tcPr>
          <w:p w:rsidR="00DA2AAF" w:rsidRPr="00DA2AAF" w:rsidRDefault="00DA2AAF" w:rsidP="00DA2AAF">
            <w:pPr>
              <w:autoSpaceDE w:val="0"/>
              <w:autoSpaceDN w:val="0"/>
              <w:adjustRightInd w:val="0"/>
              <w:rPr>
                <w:rFonts w:ascii="Times New Roman" w:hAnsi="Times New Roman" w:cs="Times New Roman"/>
                <w:color w:val="000000"/>
                <w:sz w:val="23"/>
                <w:szCs w:val="23"/>
              </w:rPr>
            </w:pPr>
            <w:r w:rsidRPr="00DA2AAF">
              <w:rPr>
                <w:rFonts w:ascii="Times New Roman" w:hAnsi="Times New Roman" w:cs="Times New Roman"/>
                <w:color w:val="000000"/>
                <w:sz w:val="23"/>
                <w:szCs w:val="23"/>
              </w:rPr>
              <w:t xml:space="preserve">3. Definitions </w:t>
            </w:r>
          </w:p>
        </w:tc>
        <w:tc>
          <w:tcPr>
            <w:tcW w:w="6928" w:type="dxa"/>
            <w:tcBorders>
              <w:top w:val="nil"/>
              <w:left w:val="single" w:sz="4" w:space="0" w:color="auto"/>
              <w:bottom w:val="nil"/>
              <w:right w:val="single" w:sz="4" w:space="0" w:color="auto"/>
            </w:tcBorders>
          </w:tcPr>
          <w:p w:rsidR="00DA2AAF" w:rsidRPr="00DA2AAF" w:rsidRDefault="00DA2AAF" w:rsidP="00571137">
            <w:pPr>
              <w:autoSpaceDE w:val="0"/>
              <w:autoSpaceDN w:val="0"/>
              <w:adjustRightInd w:val="0"/>
              <w:spacing w:after="120"/>
              <w:rPr>
                <w:rFonts w:ascii="Times New Roman" w:hAnsi="Times New Roman" w:cs="Times New Roman"/>
                <w:color w:val="000000"/>
                <w:sz w:val="23"/>
                <w:szCs w:val="23"/>
              </w:rPr>
            </w:pPr>
            <w:r w:rsidRPr="00DA2AAF">
              <w:rPr>
                <w:rFonts w:ascii="Times New Roman" w:hAnsi="Times New Roman" w:cs="Times New Roman"/>
                <w:b/>
                <w:bCs/>
                <w:color w:val="000000"/>
                <w:sz w:val="23"/>
                <w:szCs w:val="23"/>
              </w:rPr>
              <w:t xml:space="preserve">Student Account </w:t>
            </w:r>
            <w:r w:rsidRPr="00DA2AAF">
              <w:rPr>
                <w:rFonts w:ascii="Times New Roman" w:hAnsi="Times New Roman" w:cs="Times New Roman"/>
                <w:color w:val="000000"/>
                <w:sz w:val="23"/>
                <w:szCs w:val="23"/>
              </w:rPr>
              <w:t xml:space="preserve">- individual account assigned to each student in the </w:t>
            </w:r>
            <w:r w:rsidR="00E61887">
              <w:rPr>
                <w:rFonts w:ascii="Times New Roman" w:hAnsi="Times New Roman" w:cs="Times New Roman"/>
                <w:color w:val="000000"/>
                <w:sz w:val="23"/>
                <w:szCs w:val="23"/>
              </w:rPr>
              <w:t xml:space="preserve">Erie County Technical School </w:t>
            </w:r>
            <w:r w:rsidRPr="00DA2AAF">
              <w:rPr>
                <w:rFonts w:ascii="Times New Roman" w:hAnsi="Times New Roman" w:cs="Times New Roman"/>
                <w:color w:val="000000"/>
                <w:sz w:val="23"/>
                <w:szCs w:val="23"/>
              </w:rPr>
              <w:t xml:space="preserve">for accounting purposes for the purchase of meals and food items. </w:t>
            </w:r>
          </w:p>
        </w:tc>
      </w:tr>
      <w:tr w:rsidR="00DA2AAF" w:rsidRPr="00DA2AAF" w:rsidTr="00E61887">
        <w:trPr>
          <w:trHeight w:val="247"/>
        </w:trPr>
        <w:tc>
          <w:tcPr>
            <w:tcW w:w="2432" w:type="dxa"/>
            <w:vMerge/>
            <w:tcBorders>
              <w:top w:val="nil"/>
              <w:left w:val="single" w:sz="4" w:space="0" w:color="auto"/>
              <w:bottom w:val="nil"/>
              <w:right w:val="single" w:sz="4" w:space="0" w:color="auto"/>
            </w:tcBorders>
          </w:tcPr>
          <w:p w:rsidR="00DA2AAF" w:rsidRPr="00DA2AAF" w:rsidRDefault="00DA2AAF" w:rsidP="00DA2AAF">
            <w:pPr>
              <w:autoSpaceDE w:val="0"/>
              <w:autoSpaceDN w:val="0"/>
              <w:adjustRightInd w:val="0"/>
              <w:rPr>
                <w:rFonts w:ascii="Times New Roman" w:hAnsi="Times New Roman" w:cs="Times New Roman"/>
                <w:color w:val="000000"/>
                <w:sz w:val="23"/>
                <w:szCs w:val="23"/>
              </w:rPr>
            </w:pPr>
          </w:p>
        </w:tc>
        <w:tc>
          <w:tcPr>
            <w:tcW w:w="6928" w:type="dxa"/>
            <w:tcBorders>
              <w:top w:val="nil"/>
              <w:left w:val="single" w:sz="4" w:space="0" w:color="auto"/>
              <w:bottom w:val="nil"/>
              <w:right w:val="single" w:sz="4" w:space="0" w:color="auto"/>
            </w:tcBorders>
          </w:tcPr>
          <w:p w:rsidR="00DA2AAF" w:rsidRPr="00DA2AAF" w:rsidRDefault="00DA2AAF" w:rsidP="00571137">
            <w:pPr>
              <w:autoSpaceDE w:val="0"/>
              <w:autoSpaceDN w:val="0"/>
              <w:adjustRightInd w:val="0"/>
              <w:spacing w:after="120"/>
              <w:rPr>
                <w:rFonts w:ascii="Times New Roman" w:hAnsi="Times New Roman" w:cs="Times New Roman"/>
                <w:b/>
                <w:bCs/>
                <w:color w:val="000000"/>
                <w:sz w:val="23"/>
                <w:szCs w:val="23"/>
              </w:rPr>
            </w:pPr>
            <w:r w:rsidRPr="00DA2AAF">
              <w:rPr>
                <w:rFonts w:ascii="Times New Roman" w:hAnsi="Times New Roman" w:cs="Times New Roman"/>
                <w:b/>
                <w:bCs/>
                <w:color w:val="000000"/>
                <w:sz w:val="23"/>
                <w:szCs w:val="23"/>
              </w:rPr>
              <w:t xml:space="preserve">PIN Number </w:t>
            </w:r>
            <w:r w:rsidRPr="00DA2AAF">
              <w:rPr>
                <w:rFonts w:ascii="Times New Roman" w:hAnsi="Times New Roman" w:cs="Times New Roman"/>
                <w:color w:val="000000"/>
                <w:sz w:val="23"/>
                <w:szCs w:val="23"/>
              </w:rPr>
              <w:t xml:space="preserve">- personal identification number assigned to each student within the </w:t>
            </w:r>
            <w:r w:rsidR="00E61887">
              <w:rPr>
                <w:rFonts w:ascii="Times New Roman" w:hAnsi="Times New Roman" w:cs="Times New Roman"/>
                <w:color w:val="000000"/>
                <w:sz w:val="23"/>
                <w:szCs w:val="23"/>
              </w:rPr>
              <w:t>Erie County Technical School</w:t>
            </w:r>
            <w:r w:rsidRPr="00DA2AAF">
              <w:rPr>
                <w:rFonts w:ascii="Times New Roman" w:hAnsi="Times New Roman" w:cs="Times New Roman"/>
                <w:color w:val="000000"/>
                <w:sz w:val="23"/>
                <w:szCs w:val="23"/>
              </w:rPr>
              <w:t>, which accesses his/her student account</w:t>
            </w:r>
            <w:r>
              <w:rPr>
                <w:rFonts w:ascii="Times New Roman" w:hAnsi="Times New Roman" w:cs="Times New Roman"/>
                <w:color w:val="000000"/>
                <w:sz w:val="23"/>
                <w:szCs w:val="23"/>
              </w:rPr>
              <w:t>.</w:t>
            </w:r>
          </w:p>
        </w:tc>
      </w:tr>
      <w:tr w:rsidR="00DA2AAF" w:rsidRPr="00DA2AAF" w:rsidTr="00E61887">
        <w:trPr>
          <w:trHeight w:val="247"/>
        </w:trPr>
        <w:tc>
          <w:tcPr>
            <w:tcW w:w="2432" w:type="dxa"/>
            <w:vMerge/>
            <w:tcBorders>
              <w:top w:val="nil"/>
              <w:left w:val="single" w:sz="4" w:space="0" w:color="auto"/>
              <w:bottom w:val="nil"/>
              <w:right w:val="single" w:sz="4" w:space="0" w:color="auto"/>
            </w:tcBorders>
          </w:tcPr>
          <w:p w:rsidR="00DA2AAF" w:rsidRPr="00DA2AAF" w:rsidRDefault="00DA2AAF" w:rsidP="00DA2AAF">
            <w:pPr>
              <w:autoSpaceDE w:val="0"/>
              <w:autoSpaceDN w:val="0"/>
              <w:adjustRightInd w:val="0"/>
              <w:rPr>
                <w:rFonts w:ascii="Times New Roman" w:hAnsi="Times New Roman" w:cs="Times New Roman"/>
                <w:color w:val="000000"/>
                <w:sz w:val="23"/>
                <w:szCs w:val="23"/>
              </w:rPr>
            </w:pPr>
          </w:p>
        </w:tc>
        <w:tc>
          <w:tcPr>
            <w:tcW w:w="6928" w:type="dxa"/>
            <w:tcBorders>
              <w:top w:val="nil"/>
              <w:left w:val="single" w:sz="4" w:space="0" w:color="auto"/>
              <w:bottom w:val="nil"/>
              <w:right w:val="single" w:sz="4" w:space="0" w:color="auto"/>
            </w:tcBorders>
          </w:tcPr>
          <w:p w:rsidR="00DA2AAF" w:rsidRPr="00DA2AAF" w:rsidRDefault="00DA2AAF" w:rsidP="00571137">
            <w:pPr>
              <w:autoSpaceDE w:val="0"/>
              <w:autoSpaceDN w:val="0"/>
              <w:adjustRightInd w:val="0"/>
              <w:spacing w:after="120"/>
              <w:rPr>
                <w:rFonts w:ascii="Times New Roman" w:hAnsi="Times New Roman" w:cs="Times New Roman"/>
                <w:bCs/>
                <w:color w:val="000000"/>
                <w:sz w:val="23"/>
                <w:szCs w:val="23"/>
              </w:rPr>
            </w:pPr>
            <w:r w:rsidRPr="00DA2AAF">
              <w:rPr>
                <w:rFonts w:ascii="Times New Roman" w:hAnsi="Times New Roman" w:cs="Times New Roman"/>
                <w:b/>
                <w:bCs/>
                <w:color w:val="000000"/>
                <w:sz w:val="23"/>
                <w:szCs w:val="23"/>
              </w:rPr>
              <w:t>Individual Participation Report</w:t>
            </w:r>
            <w:r w:rsidRPr="00DA2AAF">
              <w:rPr>
                <w:rFonts w:ascii="Times New Roman" w:hAnsi="Times New Roman" w:cs="Times New Roman"/>
                <w:bCs/>
                <w:color w:val="000000"/>
                <w:sz w:val="23"/>
                <w:szCs w:val="23"/>
              </w:rPr>
              <w:t xml:space="preserve"> - a report generated by the </w:t>
            </w:r>
            <w:r w:rsidR="00E61887">
              <w:rPr>
                <w:rFonts w:ascii="Times New Roman" w:hAnsi="Times New Roman" w:cs="Times New Roman"/>
                <w:bCs/>
                <w:color w:val="000000"/>
                <w:sz w:val="23"/>
                <w:szCs w:val="23"/>
              </w:rPr>
              <w:t xml:space="preserve">Erie County Technical School </w:t>
            </w:r>
            <w:r w:rsidRPr="00DA2AAF">
              <w:rPr>
                <w:rFonts w:ascii="Times New Roman" w:hAnsi="Times New Roman" w:cs="Times New Roman"/>
                <w:bCs/>
                <w:color w:val="000000"/>
                <w:sz w:val="23"/>
                <w:szCs w:val="23"/>
              </w:rPr>
              <w:t>and sent to the student’s parent/guardian upon request or in the event that the student charges meals. This report reflects the activity on the student’s account including the number of meals purchased or charged, other food purchases, and the outstanding balances. Reports are sent home with students or in some circumstances, the reports are sent via mail to the parent/guardian.</w:t>
            </w:r>
          </w:p>
        </w:tc>
      </w:tr>
      <w:tr w:rsidR="00DA2AAF" w:rsidRPr="00DA2AAF" w:rsidTr="00E61887">
        <w:trPr>
          <w:trHeight w:val="247"/>
        </w:trPr>
        <w:tc>
          <w:tcPr>
            <w:tcW w:w="2432" w:type="dxa"/>
            <w:vMerge/>
            <w:tcBorders>
              <w:top w:val="nil"/>
              <w:left w:val="single" w:sz="4" w:space="0" w:color="auto"/>
              <w:bottom w:val="nil"/>
              <w:right w:val="single" w:sz="4" w:space="0" w:color="auto"/>
            </w:tcBorders>
          </w:tcPr>
          <w:p w:rsidR="00DA2AAF" w:rsidRPr="00DA2AAF" w:rsidRDefault="00DA2AAF" w:rsidP="00DA2AAF">
            <w:pPr>
              <w:autoSpaceDE w:val="0"/>
              <w:autoSpaceDN w:val="0"/>
              <w:adjustRightInd w:val="0"/>
              <w:rPr>
                <w:rFonts w:ascii="Times New Roman" w:hAnsi="Times New Roman" w:cs="Times New Roman"/>
                <w:color w:val="000000"/>
                <w:sz w:val="23"/>
                <w:szCs w:val="23"/>
              </w:rPr>
            </w:pPr>
          </w:p>
        </w:tc>
        <w:tc>
          <w:tcPr>
            <w:tcW w:w="6928" w:type="dxa"/>
            <w:tcBorders>
              <w:top w:val="nil"/>
              <w:left w:val="single" w:sz="4" w:space="0" w:color="auto"/>
              <w:bottom w:val="nil"/>
              <w:right w:val="single" w:sz="4" w:space="0" w:color="auto"/>
            </w:tcBorders>
          </w:tcPr>
          <w:p w:rsidR="00DA2AAF" w:rsidRPr="00DA2AAF" w:rsidRDefault="00DA2AAF" w:rsidP="00571137">
            <w:pPr>
              <w:autoSpaceDE w:val="0"/>
              <w:autoSpaceDN w:val="0"/>
              <w:adjustRightInd w:val="0"/>
              <w:spacing w:after="120"/>
              <w:rPr>
                <w:rFonts w:ascii="Times New Roman" w:hAnsi="Times New Roman" w:cs="Times New Roman"/>
                <w:b/>
                <w:bCs/>
                <w:color w:val="000000"/>
                <w:sz w:val="23"/>
                <w:szCs w:val="23"/>
              </w:rPr>
            </w:pPr>
            <w:r w:rsidRPr="00DA2AAF">
              <w:rPr>
                <w:rFonts w:ascii="Times New Roman" w:hAnsi="Times New Roman" w:cs="Times New Roman"/>
                <w:b/>
                <w:bCs/>
                <w:color w:val="000000"/>
                <w:sz w:val="23"/>
                <w:szCs w:val="23"/>
              </w:rPr>
              <w:t xml:space="preserve">Meal </w:t>
            </w:r>
            <w:r w:rsidRPr="00DA2AAF">
              <w:rPr>
                <w:rFonts w:ascii="Times New Roman" w:hAnsi="Times New Roman" w:cs="Times New Roman"/>
                <w:color w:val="000000"/>
                <w:sz w:val="23"/>
                <w:szCs w:val="23"/>
              </w:rPr>
              <w:t xml:space="preserve">- breakfast or lunch provided by the </w:t>
            </w:r>
            <w:r w:rsidR="00E61887">
              <w:rPr>
                <w:rFonts w:ascii="Times New Roman" w:hAnsi="Times New Roman" w:cs="Times New Roman"/>
                <w:color w:val="000000"/>
                <w:sz w:val="23"/>
                <w:szCs w:val="23"/>
              </w:rPr>
              <w:t xml:space="preserve">Erie County Technical School </w:t>
            </w:r>
            <w:r w:rsidRPr="00DA2AAF">
              <w:rPr>
                <w:rFonts w:ascii="Times New Roman" w:hAnsi="Times New Roman" w:cs="Times New Roman"/>
                <w:color w:val="000000"/>
                <w:sz w:val="23"/>
                <w:szCs w:val="23"/>
              </w:rPr>
              <w:t>for all students. Milk is offered to students with breakfast and lunch meals.</w:t>
            </w:r>
          </w:p>
        </w:tc>
      </w:tr>
      <w:tr w:rsidR="00DA2AAF" w:rsidRPr="00DA2AAF" w:rsidTr="00E61887">
        <w:trPr>
          <w:trHeight w:val="247"/>
        </w:trPr>
        <w:tc>
          <w:tcPr>
            <w:tcW w:w="2432" w:type="dxa"/>
            <w:vMerge/>
            <w:tcBorders>
              <w:top w:val="nil"/>
              <w:left w:val="single" w:sz="4" w:space="0" w:color="auto"/>
              <w:bottom w:val="nil"/>
              <w:right w:val="single" w:sz="4" w:space="0" w:color="auto"/>
            </w:tcBorders>
          </w:tcPr>
          <w:p w:rsidR="00DA2AAF" w:rsidRPr="00DA2AAF" w:rsidRDefault="00DA2AAF" w:rsidP="00DA2AAF">
            <w:pPr>
              <w:autoSpaceDE w:val="0"/>
              <w:autoSpaceDN w:val="0"/>
              <w:adjustRightInd w:val="0"/>
              <w:rPr>
                <w:rFonts w:ascii="Times New Roman" w:hAnsi="Times New Roman" w:cs="Times New Roman"/>
                <w:color w:val="000000"/>
                <w:sz w:val="23"/>
                <w:szCs w:val="23"/>
              </w:rPr>
            </w:pPr>
          </w:p>
        </w:tc>
        <w:tc>
          <w:tcPr>
            <w:tcW w:w="6928" w:type="dxa"/>
            <w:tcBorders>
              <w:top w:val="nil"/>
              <w:left w:val="single" w:sz="4" w:space="0" w:color="auto"/>
              <w:bottom w:val="nil"/>
              <w:right w:val="single" w:sz="4" w:space="0" w:color="auto"/>
            </w:tcBorders>
          </w:tcPr>
          <w:p w:rsidR="00E240E2" w:rsidRPr="00571137" w:rsidRDefault="00DA2AAF" w:rsidP="00571137">
            <w:pPr>
              <w:autoSpaceDE w:val="0"/>
              <w:autoSpaceDN w:val="0"/>
              <w:adjustRightInd w:val="0"/>
              <w:spacing w:after="120"/>
              <w:rPr>
                <w:rFonts w:ascii="Times New Roman" w:hAnsi="Times New Roman" w:cs="Times New Roman"/>
                <w:color w:val="000000"/>
                <w:sz w:val="23"/>
                <w:szCs w:val="23"/>
              </w:rPr>
            </w:pPr>
            <w:r w:rsidRPr="00DA2AAF">
              <w:rPr>
                <w:rFonts w:ascii="Times New Roman" w:hAnsi="Times New Roman" w:cs="Times New Roman"/>
                <w:b/>
                <w:bCs/>
                <w:color w:val="000000"/>
                <w:sz w:val="23"/>
                <w:szCs w:val="23"/>
              </w:rPr>
              <w:t xml:space="preserve">Snacks or A La Carte Item </w:t>
            </w:r>
            <w:r w:rsidRPr="00DA2AAF">
              <w:rPr>
                <w:rFonts w:ascii="Times New Roman" w:hAnsi="Times New Roman" w:cs="Times New Roman"/>
                <w:color w:val="000000"/>
                <w:sz w:val="23"/>
                <w:szCs w:val="23"/>
              </w:rPr>
              <w:t xml:space="preserve">- all food items other than meals, available for sale in the </w:t>
            </w:r>
            <w:r w:rsidR="00E61887" w:rsidRPr="00E61887">
              <w:rPr>
                <w:rFonts w:ascii="Times New Roman" w:hAnsi="Times New Roman" w:cs="Times New Roman"/>
                <w:color w:val="000000"/>
                <w:sz w:val="23"/>
                <w:szCs w:val="23"/>
              </w:rPr>
              <w:t>Erie County Technical School</w:t>
            </w:r>
            <w:r w:rsidRPr="00DA2AAF">
              <w:rPr>
                <w:rFonts w:ascii="Times New Roman" w:hAnsi="Times New Roman" w:cs="Times New Roman"/>
                <w:color w:val="000000"/>
                <w:sz w:val="23"/>
                <w:szCs w:val="23"/>
              </w:rPr>
              <w:t>.</w:t>
            </w:r>
          </w:p>
        </w:tc>
      </w:tr>
      <w:tr w:rsidR="00DA2AAF" w:rsidRPr="00DA2AAF" w:rsidTr="00E61887">
        <w:trPr>
          <w:trHeight w:val="109"/>
        </w:trPr>
        <w:tc>
          <w:tcPr>
            <w:tcW w:w="2432" w:type="dxa"/>
            <w:tcBorders>
              <w:top w:val="nil"/>
              <w:left w:val="single" w:sz="4" w:space="0" w:color="auto"/>
              <w:bottom w:val="single" w:sz="4" w:space="0" w:color="auto"/>
              <w:right w:val="single" w:sz="4" w:space="0" w:color="auto"/>
            </w:tcBorders>
          </w:tcPr>
          <w:p w:rsidR="00DA2AAF" w:rsidRPr="00DA2AAF" w:rsidRDefault="00DA2AAF" w:rsidP="00DA2AAF">
            <w:pPr>
              <w:autoSpaceDE w:val="0"/>
              <w:autoSpaceDN w:val="0"/>
              <w:adjustRightInd w:val="0"/>
              <w:rPr>
                <w:rFonts w:ascii="Times New Roman" w:hAnsi="Times New Roman" w:cs="Times New Roman"/>
                <w:color w:val="000000"/>
                <w:sz w:val="23"/>
                <w:szCs w:val="23"/>
              </w:rPr>
            </w:pPr>
            <w:r w:rsidRPr="00DA2AAF">
              <w:rPr>
                <w:rFonts w:ascii="Times New Roman" w:hAnsi="Times New Roman" w:cs="Times New Roman"/>
                <w:color w:val="000000"/>
                <w:sz w:val="23"/>
                <w:szCs w:val="23"/>
              </w:rPr>
              <w:t xml:space="preserve">4. Guidelines </w:t>
            </w:r>
          </w:p>
        </w:tc>
        <w:tc>
          <w:tcPr>
            <w:tcW w:w="6928" w:type="dxa"/>
            <w:tcBorders>
              <w:top w:val="nil"/>
              <w:left w:val="single" w:sz="4" w:space="0" w:color="auto"/>
              <w:bottom w:val="single" w:sz="4" w:space="0" w:color="auto"/>
              <w:right w:val="single" w:sz="4" w:space="0" w:color="auto"/>
            </w:tcBorders>
          </w:tcPr>
          <w:p w:rsidR="00DA2AAF" w:rsidRDefault="00DA2AAF" w:rsidP="00E240E2">
            <w:pPr>
              <w:autoSpaceDE w:val="0"/>
              <w:autoSpaceDN w:val="0"/>
              <w:adjustRightInd w:val="0"/>
              <w:spacing w:after="120"/>
              <w:rPr>
                <w:rFonts w:ascii="Times New Roman" w:hAnsi="Times New Roman" w:cs="Times New Roman"/>
                <w:color w:val="000000"/>
                <w:sz w:val="23"/>
                <w:szCs w:val="23"/>
              </w:rPr>
            </w:pPr>
            <w:r w:rsidRPr="00DA2AAF">
              <w:rPr>
                <w:rFonts w:ascii="Times New Roman" w:hAnsi="Times New Roman" w:cs="Times New Roman"/>
                <w:color w:val="000000"/>
                <w:sz w:val="23"/>
                <w:szCs w:val="23"/>
              </w:rPr>
              <w:t xml:space="preserve">The guidelines from this policy will be included in the Student Handbook. </w:t>
            </w:r>
          </w:p>
          <w:p w:rsidR="00DA2AAF" w:rsidRPr="00DA2AAF" w:rsidRDefault="00DA2AAF" w:rsidP="00E240E2">
            <w:pPr>
              <w:autoSpaceDE w:val="0"/>
              <w:autoSpaceDN w:val="0"/>
              <w:adjustRightInd w:val="0"/>
              <w:spacing w:after="120"/>
              <w:rPr>
                <w:rFonts w:ascii="Times New Roman" w:hAnsi="Times New Roman" w:cs="Times New Roman"/>
                <w:color w:val="000000"/>
                <w:sz w:val="23"/>
                <w:szCs w:val="23"/>
              </w:rPr>
            </w:pPr>
            <w:r w:rsidRPr="00DA2AAF">
              <w:rPr>
                <w:rFonts w:ascii="Times New Roman" w:hAnsi="Times New Roman" w:cs="Times New Roman"/>
                <w:color w:val="000000"/>
                <w:sz w:val="23"/>
                <w:szCs w:val="23"/>
              </w:rPr>
              <w:t>Use of the computerized point-of-sale debit system shall be in accordance with the following guidelines:</w:t>
            </w:r>
          </w:p>
          <w:p w:rsidR="00DA2AAF" w:rsidRPr="00DA2AAF" w:rsidRDefault="00DA2AAF" w:rsidP="00E240E2">
            <w:pPr>
              <w:autoSpaceDE w:val="0"/>
              <w:autoSpaceDN w:val="0"/>
              <w:adjustRightInd w:val="0"/>
              <w:spacing w:after="120"/>
              <w:rPr>
                <w:rFonts w:ascii="Times New Roman" w:hAnsi="Times New Roman" w:cs="Times New Roman"/>
                <w:color w:val="000000"/>
                <w:sz w:val="23"/>
                <w:szCs w:val="23"/>
              </w:rPr>
            </w:pPr>
            <w:r w:rsidRPr="00DA2AAF">
              <w:rPr>
                <w:rFonts w:ascii="Times New Roman" w:hAnsi="Times New Roman" w:cs="Times New Roman"/>
                <w:color w:val="000000"/>
                <w:sz w:val="23"/>
                <w:szCs w:val="23"/>
              </w:rPr>
              <w:lastRenderedPageBreak/>
              <w:t>1. Students may pay for meals or food items each day with cash.</w:t>
            </w:r>
          </w:p>
          <w:p w:rsidR="00DA2AAF" w:rsidRPr="00DA2AAF" w:rsidRDefault="00DA2AAF" w:rsidP="00E240E2">
            <w:pPr>
              <w:autoSpaceDE w:val="0"/>
              <w:autoSpaceDN w:val="0"/>
              <w:adjustRightInd w:val="0"/>
              <w:spacing w:after="120"/>
              <w:rPr>
                <w:rFonts w:ascii="Times New Roman" w:hAnsi="Times New Roman" w:cs="Times New Roman"/>
                <w:color w:val="000000"/>
                <w:sz w:val="23"/>
                <w:szCs w:val="23"/>
              </w:rPr>
            </w:pPr>
            <w:r w:rsidRPr="00DA2AAF">
              <w:rPr>
                <w:rFonts w:ascii="Times New Roman" w:hAnsi="Times New Roman" w:cs="Times New Roman"/>
                <w:color w:val="000000"/>
                <w:sz w:val="23"/>
                <w:szCs w:val="23"/>
              </w:rPr>
              <w:t>2. Students may use the point-of-sale food system to purchase meals or food items.</w:t>
            </w:r>
          </w:p>
          <w:p w:rsidR="00E61887" w:rsidRDefault="00DA2AAF" w:rsidP="00E240E2">
            <w:pPr>
              <w:autoSpaceDE w:val="0"/>
              <w:autoSpaceDN w:val="0"/>
              <w:adjustRightInd w:val="0"/>
              <w:spacing w:after="120"/>
              <w:rPr>
                <w:rFonts w:ascii="Times New Roman" w:hAnsi="Times New Roman" w:cs="Times New Roman"/>
                <w:color w:val="000000"/>
                <w:sz w:val="23"/>
                <w:szCs w:val="23"/>
              </w:rPr>
            </w:pPr>
            <w:r w:rsidRPr="00DA2AAF">
              <w:rPr>
                <w:rFonts w:ascii="Times New Roman" w:hAnsi="Times New Roman" w:cs="Times New Roman"/>
                <w:color w:val="000000"/>
                <w:sz w:val="23"/>
                <w:szCs w:val="23"/>
              </w:rPr>
              <w:t xml:space="preserve">3. In the event that the student does not have cash to pay for his/her lunch or sufficient funds in his/her account, students will be permitted to charge </w:t>
            </w:r>
            <w:r w:rsidR="00E61887">
              <w:rPr>
                <w:rFonts w:ascii="Times New Roman" w:hAnsi="Times New Roman" w:cs="Times New Roman"/>
                <w:color w:val="000000"/>
                <w:sz w:val="23"/>
                <w:szCs w:val="23"/>
              </w:rPr>
              <w:t xml:space="preserve">two </w:t>
            </w:r>
            <w:r w:rsidR="00FB48A0">
              <w:rPr>
                <w:rFonts w:ascii="Times New Roman" w:hAnsi="Times New Roman" w:cs="Times New Roman"/>
                <w:color w:val="000000"/>
                <w:sz w:val="23"/>
                <w:szCs w:val="23"/>
              </w:rPr>
              <w:t xml:space="preserve">meals total – any combination of two </w:t>
            </w:r>
            <w:r w:rsidRPr="00DA2AAF">
              <w:rPr>
                <w:rFonts w:ascii="Times New Roman" w:hAnsi="Times New Roman" w:cs="Times New Roman"/>
                <w:color w:val="000000"/>
                <w:sz w:val="23"/>
                <w:szCs w:val="23"/>
              </w:rPr>
              <w:t>lunches</w:t>
            </w:r>
            <w:r w:rsidR="00FB48A0">
              <w:rPr>
                <w:rFonts w:ascii="Times New Roman" w:hAnsi="Times New Roman" w:cs="Times New Roman"/>
                <w:color w:val="000000"/>
                <w:sz w:val="23"/>
                <w:szCs w:val="23"/>
              </w:rPr>
              <w:t xml:space="preserve"> or breakfasts</w:t>
            </w:r>
            <w:r w:rsidRPr="00DA2AAF">
              <w:rPr>
                <w:rFonts w:ascii="Times New Roman" w:hAnsi="Times New Roman" w:cs="Times New Roman"/>
                <w:color w:val="000000"/>
                <w:sz w:val="23"/>
                <w:szCs w:val="23"/>
              </w:rPr>
              <w:t xml:space="preserve"> </w:t>
            </w:r>
            <w:r w:rsidR="00E61887">
              <w:rPr>
                <w:rFonts w:ascii="Times New Roman" w:hAnsi="Times New Roman" w:cs="Times New Roman"/>
                <w:color w:val="000000"/>
                <w:sz w:val="23"/>
                <w:szCs w:val="23"/>
              </w:rPr>
              <w:t>(no A La Carte food items).</w:t>
            </w:r>
          </w:p>
          <w:p w:rsidR="00DA2AAF" w:rsidRPr="00DA2AAF" w:rsidRDefault="00FB48A0" w:rsidP="00E240E2">
            <w:pPr>
              <w:autoSpaceDE w:val="0"/>
              <w:autoSpaceDN w:val="0"/>
              <w:adjustRightInd w:val="0"/>
              <w:spacing w:after="120"/>
              <w:rPr>
                <w:rFonts w:ascii="Times New Roman" w:hAnsi="Times New Roman" w:cs="Times New Roman"/>
                <w:color w:val="000000"/>
                <w:sz w:val="23"/>
                <w:szCs w:val="23"/>
              </w:rPr>
            </w:pPr>
            <w:r>
              <w:rPr>
                <w:rFonts w:ascii="Times New Roman" w:hAnsi="Times New Roman" w:cs="Times New Roman"/>
                <w:color w:val="000000"/>
                <w:sz w:val="23"/>
                <w:szCs w:val="23"/>
              </w:rPr>
              <w:t>4</w:t>
            </w:r>
            <w:r w:rsidR="00DA2AAF" w:rsidRPr="00DA2AAF">
              <w:rPr>
                <w:rFonts w:ascii="Times New Roman" w:hAnsi="Times New Roman" w:cs="Times New Roman"/>
                <w:color w:val="000000"/>
                <w:sz w:val="23"/>
                <w:szCs w:val="23"/>
              </w:rPr>
              <w:t>. Any student, requiring a lunch due to medical reasons, will not be denied access to a reimbursable lunch. The determination must be made and documented by a physician or school nurse.</w:t>
            </w:r>
          </w:p>
          <w:p w:rsidR="00DA2AAF" w:rsidRPr="00DA2AAF" w:rsidRDefault="00FB48A0" w:rsidP="00E240E2">
            <w:pPr>
              <w:autoSpaceDE w:val="0"/>
              <w:autoSpaceDN w:val="0"/>
              <w:adjustRightInd w:val="0"/>
              <w:spacing w:after="120"/>
              <w:rPr>
                <w:rFonts w:ascii="Times New Roman" w:hAnsi="Times New Roman" w:cs="Times New Roman"/>
                <w:color w:val="000000"/>
                <w:sz w:val="23"/>
                <w:szCs w:val="23"/>
              </w:rPr>
            </w:pPr>
            <w:r>
              <w:rPr>
                <w:rFonts w:ascii="Times New Roman" w:hAnsi="Times New Roman" w:cs="Times New Roman"/>
                <w:color w:val="000000"/>
                <w:sz w:val="23"/>
                <w:szCs w:val="23"/>
              </w:rPr>
              <w:t>5</w:t>
            </w:r>
            <w:r w:rsidR="00DA2AAF" w:rsidRPr="00DA2AAF">
              <w:rPr>
                <w:rFonts w:ascii="Times New Roman" w:hAnsi="Times New Roman" w:cs="Times New Roman"/>
                <w:color w:val="000000"/>
                <w:sz w:val="23"/>
                <w:szCs w:val="23"/>
              </w:rPr>
              <w:t>. Students cannot charge snacks or A La Carte items if his/her account reflects a negative balance.</w:t>
            </w:r>
          </w:p>
          <w:p w:rsidR="00DA2AAF" w:rsidRPr="00DA2AAF" w:rsidRDefault="00FB48A0" w:rsidP="00E240E2">
            <w:pPr>
              <w:autoSpaceDE w:val="0"/>
              <w:autoSpaceDN w:val="0"/>
              <w:adjustRightInd w:val="0"/>
              <w:spacing w:after="120"/>
              <w:rPr>
                <w:rFonts w:ascii="Times New Roman" w:hAnsi="Times New Roman" w:cs="Times New Roman"/>
                <w:color w:val="000000"/>
                <w:sz w:val="23"/>
                <w:szCs w:val="23"/>
              </w:rPr>
            </w:pPr>
            <w:r>
              <w:rPr>
                <w:rFonts w:ascii="Times New Roman" w:hAnsi="Times New Roman" w:cs="Times New Roman"/>
                <w:color w:val="000000"/>
                <w:sz w:val="23"/>
                <w:szCs w:val="23"/>
              </w:rPr>
              <w:t>6</w:t>
            </w:r>
            <w:r w:rsidR="00DA2AAF" w:rsidRPr="00DA2AAF">
              <w:rPr>
                <w:rFonts w:ascii="Times New Roman" w:hAnsi="Times New Roman" w:cs="Times New Roman"/>
                <w:color w:val="000000"/>
                <w:sz w:val="23"/>
                <w:szCs w:val="23"/>
              </w:rPr>
              <w:t>. A participation report will be sent to the parent/guardian upon parental request or in the event that the student exceeds charge limits.</w:t>
            </w:r>
          </w:p>
          <w:p w:rsidR="00DA2AAF" w:rsidRPr="005E55D8" w:rsidRDefault="00FB48A0" w:rsidP="00E240E2">
            <w:pPr>
              <w:autoSpaceDE w:val="0"/>
              <w:autoSpaceDN w:val="0"/>
              <w:adjustRightInd w:val="0"/>
              <w:spacing w:after="120"/>
              <w:rPr>
                <w:rFonts w:ascii="Times New Roman" w:hAnsi="Times New Roman" w:cs="Times New Roman"/>
                <w:strike/>
                <w:color w:val="000000"/>
                <w:sz w:val="23"/>
                <w:szCs w:val="23"/>
              </w:rPr>
            </w:pPr>
            <w:r w:rsidRPr="005E55D8">
              <w:rPr>
                <w:rFonts w:ascii="Times New Roman" w:hAnsi="Times New Roman" w:cs="Times New Roman"/>
                <w:strike/>
                <w:color w:val="000000"/>
                <w:sz w:val="23"/>
                <w:szCs w:val="23"/>
              </w:rPr>
              <w:t>7</w:t>
            </w:r>
            <w:r w:rsidR="00DA2AAF" w:rsidRPr="005E55D8">
              <w:rPr>
                <w:rFonts w:ascii="Times New Roman" w:hAnsi="Times New Roman" w:cs="Times New Roman"/>
                <w:strike/>
                <w:color w:val="000000"/>
                <w:sz w:val="23"/>
                <w:szCs w:val="23"/>
              </w:rPr>
              <w:t>. Any family with a total balance over $150 must have an approved payment plan established to avoid legal action. If a payment plan is not in place or adhered to, legal action will be taken by the school.</w:t>
            </w:r>
          </w:p>
          <w:p w:rsidR="00DA2AAF" w:rsidRDefault="00DA2AAF" w:rsidP="00E240E2">
            <w:pPr>
              <w:autoSpaceDE w:val="0"/>
              <w:autoSpaceDN w:val="0"/>
              <w:adjustRightInd w:val="0"/>
              <w:spacing w:after="120"/>
              <w:rPr>
                <w:rFonts w:ascii="Times New Roman" w:hAnsi="Times New Roman" w:cs="Times New Roman"/>
                <w:color w:val="000000"/>
                <w:sz w:val="23"/>
                <w:szCs w:val="23"/>
              </w:rPr>
            </w:pPr>
            <w:r w:rsidRPr="00DA2AAF">
              <w:rPr>
                <w:rFonts w:ascii="Times New Roman" w:hAnsi="Times New Roman" w:cs="Times New Roman"/>
                <w:color w:val="000000"/>
                <w:sz w:val="23"/>
                <w:szCs w:val="23"/>
              </w:rPr>
              <w:t>Students receiving reduced priced meals shall be treated under this policy in the same fashion as those students who receive full price meals.</w:t>
            </w:r>
          </w:p>
          <w:p w:rsidR="00DA2AAF" w:rsidRPr="00DA2AAF" w:rsidRDefault="00DA2AAF" w:rsidP="00E240E2">
            <w:pPr>
              <w:autoSpaceDE w:val="0"/>
              <w:autoSpaceDN w:val="0"/>
              <w:adjustRightInd w:val="0"/>
              <w:spacing w:after="120"/>
              <w:rPr>
                <w:rFonts w:ascii="Times New Roman" w:hAnsi="Times New Roman" w:cs="Times New Roman"/>
                <w:color w:val="000000"/>
                <w:sz w:val="23"/>
                <w:szCs w:val="23"/>
              </w:rPr>
            </w:pPr>
            <w:r w:rsidRPr="00DA2AAF">
              <w:rPr>
                <w:rFonts w:ascii="Times New Roman" w:hAnsi="Times New Roman" w:cs="Times New Roman"/>
                <w:color w:val="000000"/>
                <w:sz w:val="23"/>
                <w:szCs w:val="23"/>
              </w:rPr>
              <w:t>Nothing in this policy shall require the school to replace stolen or lost student cash for meal purchases for reduced or full priced meals.</w:t>
            </w:r>
          </w:p>
          <w:p w:rsidR="00DA2AAF" w:rsidRDefault="00DA2AAF" w:rsidP="00E240E2">
            <w:pPr>
              <w:autoSpaceDE w:val="0"/>
              <w:autoSpaceDN w:val="0"/>
              <w:adjustRightInd w:val="0"/>
              <w:spacing w:after="120"/>
              <w:rPr>
                <w:rFonts w:ascii="Times New Roman" w:hAnsi="Times New Roman" w:cs="Times New Roman"/>
                <w:color w:val="000000"/>
                <w:sz w:val="23"/>
                <w:szCs w:val="23"/>
              </w:rPr>
            </w:pPr>
            <w:r w:rsidRPr="002567E8">
              <w:rPr>
                <w:rFonts w:ascii="Times New Roman" w:hAnsi="Times New Roman" w:cs="Times New Roman"/>
                <w:sz w:val="23"/>
                <w:szCs w:val="23"/>
              </w:rPr>
              <w:t xml:space="preserve">A thirty-five dollar ($35) processing fee </w:t>
            </w:r>
            <w:r w:rsidR="002567E8">
              <w:rPr>
                <w:rFonts w:ascii="Times New Roman" w:hAnsi="Times New Roman" w:cs="Times New Roman"/>
                <w:color w:val="000000"/>
                <w:sz w:val="23"/>
                <w:szCs w:val="23"/>
              </w:rPr>
              <w:t>may</w:t>
            </w:r>
            <w:r w:rsidRPr="00DA2AAF">
              <w:rPr>
                <w:rFonts w:ascii="Times New Roman" w:hAnsi="Times New Roman" w:cs="Times New Roman"/>
                <w:color w:val="000000"/>
                <w:sz w:val="23"/>
                <w:szCs w:val="23"/>
              </w:rPr>
              <w:t xml:space="preserve"> be charged against a student’s account in the event a check is returned for non-sufficient funds. If a family issues more than one (1) check per </w:t>
            </w:r>
            <w:r w:rsidR="002567E8">
              <w:rPr>
                <w:rFonts w:ascii="Times New Roman" w:hAnsi="Times New Roman" w:cs="Times New Roman"/>
                <w:color w:val="000000"/>
                <w:sz w:val="23"/>
                <w:szCs w:val="23"/>
              </w:rPr>
              <w:t xml:space="preserve">school </w:t>
            </w:r>
            <w:bookmarkStart w:id="0" w:name="_GoBack"/>
            <w:bookmarkEnd w:id="0"/>
            <w:r w:rsidRPr="00DA2AAF">
              <w:rPr>
                <w:rFonts w:ascii="Times New Roman" w:hAnsi="Times New Roman" w:cs="Times New Roman"/>
                <w:color w:val="000000"/>
                <w:sz w:val="23"/>
                <w:szCs w:val="23"/>
              </w:rPr>
              <w:t xml:space="preserve">year that is returned for insufficient funds, the </w:t>
            </w:r>
            <w:r w:rsidR="00E61887">
              <w:rPr>
                <w:rFonts w:ascii="Times New Roman" w:hAnsi="Times New Roman" w:cs="Times New Roman"/>
                <w:color w:val="000000"/>
                <w:sz w:val="23"/>
                <w:szCs w:val="23"/>
              </w:rPr>
              <w:t>Business Office</w:t>
            </w:r>
            <w:r w:rsidRPr="00DA2AAF">
              <w:rPr>
                <w:rFonts w:ascii="Times New Roman" w:hAnsi="Times New Roman" w:cs="Times New Roman"/>
                <w:color w:val="000000"/>
                <w:sz w:val="23"/>
                <w:szCs w:val="23"/>
              </w:rPr>
              <w:t xml:space="preserve"> will only accept payment in cash.</w:t>
            </w:r>
          </w:p>
          <w:p w:rsidR="00DA2AAF" w:rsidRPr="00DA2AAF" w:rsidRDefault="00DA2AAF" w:rsidP="00DA2AAF">
            <w:pPr>
              <w:autoSpaceDE w:val="0"/>
              <w:autoSpaceDN w:val="0"/>
              <w:adjustRightInd w:val="0"/>
              <w:rPr>
                <w:rFonts w:ascii="Times New Roman" w:hAnsi="Times New Roman" w:cs="Times New Roman"/>
                <w:color w:val="000000"/>
                <w:sz w:val="23"/>
                <w:szCs w:val="23"/>
              </w:rPr>
            </w:pPr>
            <w:r w:rsidRPr="00DA2AAF">
              <w:rPr>
                <w:rFonts w:ascii="Times New Roman" w:hAnsi="Times New Roman" w:cs="Times New Roman"/>
                <w:color w:val="000000"/>
                <w:sz w:val="23"/>
                <w:szCs w:val="23"/>
              </w:rPr>
              <w:t xml:space="preserve">The </w:t>
            </w:r>
            <w:r w:rsidR="00FB48A0">
              <w:rPr>
                <w:rFonts w:ascii="Times New Roman" w:hAnsi="Times New Roman" w:cs="Times New Roman"/>
                <w:color w:val="000000"/>
                <w:sz w:val="23"/>
                <w:szCs w:val="23"/>
              </w:rPr>
              <w:t>Director</w:t>
            </w:r>
            <w:r w:rsidRPr="00DA2AAF">
              <w:rPr>
                <w:rFonts w:ascii="Times New Roman" w:hAnsi="Times New Roman" w:cs="Times New Roman"/>
                <w:color w:val="000000"/>
                <w:sz w:val="23"/>
                <w:szCs w:val="23"/>
              </w:rPr>
              <w:t xml:space="preserve">, in cooperation with the </w:t>
            </w:r>
            <w:r w:rsidR="00E61887">
              <w:rPr>
                <w:rFonts w:ascii="Times New Roman" w:hAnsi="Times New Roman" w:cs="Times New Roman"/>
                <w:color w:val="000000"/>
                <w:sz w:val="23"/>
                <w:szCs w:val="23"/>
              </w:rPr>
              <w:t>Business Manager</w:t>
            </w:r>
            <w:r w:rsidRPr="00DA2AAF">
              <w:rPr>
                <w:rFonts w:ascii="Times New Roman" w:hAnsi="Times New Roman" w:cs="Times New Roman"/>
                <w:color w:val="000000"/>
                <w:sz w:val="23"/>
                <w:szCs w:val="23"/>
              </w:rPr>
              <w:t>, is authorized to create regulations for implementation of this policy.</w:t>
            </w:r>
          </w:p>
          <w:p w:rsidR="00E61887" w:rsidRDefault="00E61887" w:rsidP="00DA2AAF">
            <w:pPr>
              <w:autoSpaceDE w:val="0"/>
              <w:autoSpaceDN w:val="0"/>
              <w:adjustRightInd w:val="0"/>
              <w:rPr>
                <w:rFonts w:ascii="Times New Roman" w:hAnsi="Times New Roman" w:cs="Times New Roman"/>
                <w:color w:val="000000"/>
                <w:sz w:val="23"/>
                <w:szCs w:val="23"/>
              </w:rPr>
            </w:pPr>
          </w:p>
          <w:p w:rsidR="00DA2AAF" w:rsidRDefault="00DA2AAF" w:rsidP="00DA2AAF">
            <w:pPr>
              <w:autoSpaceDE w:val="0"/>
              <w:autoSpaceDN w:val="0"/>
              <w:adjustRightInd w:val="0"/>
              <w:rPr>
                <w:rFonts w:ascii="Times New Roman" w:hAnsi="Times New Roman" w:cs="Times New Roman"/>
                <w:color w:val="000000"/>
                <w:sz w:val="23"/>
                <w:szCs w:val="23"/>
              </w:rPr>
            </w:pPr>
            <w:r w:rsidRPr="00DA2AAF">
              <w:rPr>
                <w:rFonts w:ascii="Times New Roman" w:hAnsi="Times New Roman" w:cs="Times New Roman"/>
                <w:color w:val="000000"/>
                <w:sz w:val="23"/>
                <w:szCs w:val="23"/>
              </w:rPr>
              <w:t>References:</w:t>
            </w:r>
          </w:p>
          <w:p w:rsidR="00DA2AAF" w:rsidRPr="00DA2AAF" w:rsidRDefault="00DA2AAF" w:rsidP="00DA2AAF">
            <w:pPr>
              <w:autoSpaceDE w:val="0"/>
              <w:autoSpaceDN w:val="0"/>
              <w:adjustRightInd w:val="0"/>
              <w:rPr>
                <w:rFonts w:ascii="Times New Roman" w:hAnsi="Times New Roman" w:cs="Times New Roman"/>
                <w:color w:val="000000"/>
                <w:sz w:val="23"/>
                <w:szCs w:val="23"/>
              </w:rPr>
            </w:pPr>
          </w:p>
          <w:p w:rsidR="00DA2AAF" w:rsidRDefault="00DA2AAF" w:rsidP="00DA2AAF">
            <w:pPr>
              <w:autoSpaceDE w:val="0"/>
              <w:autoSpaceDN w:val="0"/>
              <w:adjustRightInd w:val="0"/>
              <w:rPr>
                <w:rFonts w:ascii="Times New Roman" w:hAnsi="Times New Roman" w:cs="Times New Roman"/>
                <w:color w:val="000000"/>
                <w:sz w:val="23"/>
                <w:szCs w:val="23"/>
              </w:rPr>
            </w:pPr>
            <w:r w:rsidRPr="00DA2AAF">
              <w:rPr>
                <w:rFonts w:ascii="Times New Roman" w:hAnsi="Times New Roman" w:cs="Times New Roman"/>
                <w:color w:val="000000"/>
                <w:sz w:val="23"/>
                <w:szCs w:val="23"/>
              </w:rPr>
              <w:t>School Lunch and Breakfast Programs – 42 U.S.C. Sec. 1751 et seq., 1771 et seq.</w:t>
            </w:r>
          </w:p>
          <w:p w:rsidR="00FB48A0" w:rsidRPr="00DA2AAF" w:rsidRDefault="00FB48A0" w:rsidP="00DA2AAF">
            <w:pPr>
              <w:autoSpaceDE w:val="0"/>
              <w:autoSpaceDN w:val="0"/>
              <w:adjustRightInd w:val="0"/>
              <w:rPr>
                <w:rFonts w:ascii="Times New Roman" w:hAnsi="Times New Roman" w:cs="Times New Roman"/>
                <w:color w:val="000000"/>
                <w:sz w:val="23"/>
                <w:szCs w:val="23"/>
              </w:rPr>
            </w:pPr>
          </w:p>
        </w:tc>
      </w:tr>
      <w:tr w:rsidR="00DA2AAF" w:rsidRPr="00DA2AAF" w:rsidTr="00E61887">
        <w:trPr>
          <w:trHeight w:val="109"/>
        </w:trPr>
        <w:tc>
          <w:tcPr>
            <w:tcW w:w="2432" w:type="dxa"/>
            <w:tcBorders>
              <w:top w:val="single" w:sz="4" w:space="0" w:color="auto"/>
            </w:tcBorders>
          </w:tcPr>
          <w:p w:rsidR="00DA2AAF" w:rsidRPr="00DA2AAF" w:rsidRDefault="00DA2AAF" w:rsidP="00DA2AAF">
            <w:pPr>
              <w:autoSpaceDE w:val="0"/>
              <w:autoSpaceDN w:val="0"/>
              <w:adjustRightInd w:val="0"/>
              <w:rPr>
                <w:rFonts w:ascii="Times New Roman" w:hAnsi="Times New Roman" w:cs="Times New Roman"/>
                <w:color w:val="000000"/>
                <w:sz w:val="23"/>
                <w:szCs w:val="23"/>
              </w:rPr>
            </w:pPr>
          </w:p>
        </w:tc>
        <w:tc>
          <w:tcPr>
            <w:tcW w:w="6928" w:type="dxa"/>
            <w:tcBorders>
              <w:top w:val="single" w:sz="4" w:space="0" w:color="auto"/>
            </w:tcBorders>
          </w:tcPr>
          <w:p w:rsidR="00DA2AAF" w:rsidRPr="00DA2AAF" w:rsidRDefault="00DA2AAF" w:rsidP="00DA2AAF">
            <w:pPr>
              <w:autoSpaceDE w:val="0"/>
              <w:autoSpaceDN w:val="0"/>
              <w:adjustRightInd w:val="0"/>
              <w:rPr>
                <w:rFonts w:ascii="Times New Roman" w:hAnsi="Times New Roman" w:cs="Times New Roman"/>
                <w:color w:val="000000"/>
                <w:sz w:val="23"/>
                <w:szCs w:val="23"/>
              </w:rPr>
            </w:pPr>
          </w:p>
        </w:tc>
      </w:tr>
    </w:tbl>
    <w:p w:rsidR="00DA2AAF" w:rsidRDefault="00DA2AAF"/>
    <w:sectPr w:rsidR="00DA2AAF" w:rsidSect="00E61887">
      <w:headerReference w:type="default" r:id="rId6"/>
      <w:headerReference w:type="first" r:id="rId7"/>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39FB" w:rsidRDefault="00BA39FB" w:rsidP="00DA2AAF">
      <w:r>
        <w:separator/>
      </w:r>
    </w:p>
  </w:endnote>
  <w:endnote w:type="continuationSeparator" w:id="0">
    <w:p w:rsidR="00BA39FB" w:rsidRDefault="00BA39FB" w:rsidP="00DA2A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39FB" w:rsidRDefault="00BA39FB" w:rsidP="00DA2AAF">
      <w:r>
        <w:separator/>
      </w:r>
    </w:p>
  </w:footnote>
  <w:footnote w:type="continuationSeparator" w:id="0">
    <w:p w:rsidR="00BA39FB" w:rsidRDefault="00BA39FB" w:rsidP="00DA2AA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E240E2" w:rsidTr="00C34500">
      <w:tc>
        <w:tcPr>
          <w:tcW w:w="9350" w:type="dxa"/>
          <w:vAlign w:val="center"/>
        </w:tcPr>
        <w:p w:rsidR="00E240E2" w:rsidRPr="00E240E2" w:rsidRDefault="00E240E2" w:rsidP="00E240E2">
          <w:pPr>
            <w:pStyle w:val="Header"/>
            <w:jc w:val="center"/>
            <w:rPr>
              <w:rFonts w:ascii="Times New Roman" w:hAnsi="Times New Roman" w:cs="Times New Roman"/>
            </w:rPr>
          </w:pPr>
          <w:r w:rsidRPr="00E240E2">
            <w:rPr>
              <w:rFonts w:ascii="Times New Roman" w:hAnsi="Times New Roman" w:cs="Times New Roman"/>
            </w:rPr>
            <w:t xml:space="preserve">Page </w:t>
          </w:r>
          <w:r w:rsidRPr="00E240E2">
            <w:rPr>
              <w:rFonts w:ascii="Times New Roman" w:hAnsi="Times New Roman" w:cs="Times New Roman"/>
            </w:rPr>
            <w:fldChar w:fldCharType="begin"/>
          </w:r>
          <w:r w:rsidRPr="00E240E2">
            <w:rPr>
              <w:rFonts w:ascii="Times New Roman" w:hAnsi="Times New Roman" w:cs="Times New Roman"/>
            </w:rPr>
            <w:instrText xml:space="preserve"> PAGE   \* MERGEFORMAT </w:instrText>
          </w:r>
          <w:r w:rsidRPr="00E240E2">
            <w:rPr>
              <w:rFonts w:ascii="Times New Roman" w:hAnsi="Times New Roman" w:cs="Times New Roman"/>
            </w:rPr>
            <w:fldChar w:fldCharType="separate"/>
          </w:r>
          <w:r w:rsidR="002567E8">
            <w:rPr>
              <w:rFonts w:ascii="Times New Roman" w:hAnsi="Times New Roman" w:cs="Times New Roman"/>
              <w:noProof/>
            </w:rPr>
            <w:t>2</w:t>
          </w:r>
          <w:r w:rsidRPr="00E240E2">
            <w:rPr>
              <w:rFonts w:ascii="Times New Roman" w:hAnsi="Times New Roman" w:cs="Times New Roman"/>
            </w:rPr>
            <w:fldChar w:fldCharType="end"/>
          </w:r>
          <w:r w:rsidRPr="00E240E2">
            <w:rPr>
              <w:rFonts w:ascii="Times New Roman" w:hAnsi="Times New Roman" w:cs="Times New Roman"/>
            </w:rPr>
            <w:t xml:space="preserve"> of </w:t>
          </w:r>
          <w:r w:rsidRPr="00E240E2">
            <w:rPr>
              <w:rFonts w:ascii="Times New Roman" w:hAnsi="Times New Roman" w:cs="Times New Roman"/>
            </w:rPr>
            <w:fldChar w:fldCharType="begin"/>
          </w:r>
          <w:r w:rsidRPr="00E240E2">
            <w:rPr>
              <w:rFonts w:ascii="Times New Roman" w:hAnsi="Times New Roman" w:cs="Times New Roman"/>
            </w:rPr>
            <w:instrText xml:space="preserve"> NUMPAGES   \* MERGEFORMAT </w:instrText>
          </w:r>
          <w:r w:rsidRPr="00E240E2">
            <w:rPr>
              <w:rFonts w:ascii="Times New Roman" w:hAnsi="Times New Roman" w:cs="Times New Roman"/>
            </w:rPr>
            <w:fldChar w:fldCharType="separate"/>
          </w:r>
          <w:r w:rsidR="002567E8">
            <w:rPr>
              <w:rFonts w:ascii="Times New Roman" w:hAnsi="Times New Roman" w:cs="Times New Roman"/>
              <w:noProof/>
            </w:rPr>
            <w:t>2</w:t>
          </w:r>
          <w:r w:rsidRPr="00E240E2">
            <w:rPr>
              <w:rFonts w:ascii="Times New Roman" w:hAnsi="Times New Roman" w:cs="Times New Roman"/>
            </w:rPr>
            <w:fldChar w:fldCharType="end"/>
          </w:r>
        </w:p>
      </w:tc>
    </w:tr>
  </w:tbl>
  <w:p w:rsidR="00DA2AAF" w:rsidRDefault="00DA2AAF">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36"/>
      <w:gridCol w:w="4524"/>
    </w:tblGrid>
    <w:tr w:rsidR="00E61887" w:rsidTr="004F60A9">
      <w:tc>
        <w:tcPr>
          <w:tcW w:w="4675" w:type="dxa"/>
          <w:vAlign w:val="center"/>
        </w:tcPr>
        <w:p w:rsidR="00E61887" w:rsidRDefault="00E61887" w:rsidP="00E61887">
          <w:pPr>
            <w:pStyle w:val="Header"/>
            <w:jc w:val="center"/>
          </w:pPr>
          <w:r>
            <w:rPr>
              <w:noProof/>
            </w:rPr>
            <w:drawing>
              <wp:inline distT="0" distB="0" distL="0" distR="0" wp14:anchorId="7ABA6CF0" wp14:editId="5CF22288">
                <wp:extent cx="2926080" cy="1036320"/>
                <wp:effectExtent l="0" t="0" r="762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26080" cy="1036320"/>
                        </a:xfrm>
                        <a:prstGeom prst="rect">
                          <a:avLst/>
                        </a:prstGeom>
                        <a:noFill/>
                      </pic:spPr>
                    </pic:pic>
                  </a:graphicData>
                </a:graphic>
              </wp:inline>
            </w:drawing>
          </w:r>
        </w:p>
      </w:tc>
      <w:tc>
        <w:tcPr>
          <w:tcW w:w="4675" w:type="dxa"/>
        </w:tcPr>
        <w:p w:rsidR="00E61887" w:rsidRPr="00DA2AAF" w:rsidRDefault="00E61887" w:rsidP="00E61887">
          <w:pPr>
            <w:widowControl w:val="0"/>
            <w:tabs>
              <w:tab w:val="left" w:pos="3024"/>
            </w:tabs>
            <w:ind w:left="3024"/>
            <w:rPr>
              <w:rFonts w:ascii="Times New Roman" w:eastAsia="Times New Roman" w:hAnsi="Times New Roman" w:cs="Times New Roman"/>
              <w:snapToGrid w:val="0"/>
              <w:sz w:val="24"/>
              <w:szCs w:val="20"/>
            </w:rPr>
          </w:pPr>
          <w:r>
            <w:rPr>
              <w:rFonts w:ascii="Times New Roman" w:eastAsia="Times New Roman" w:hAnsi="Times New Roman" w:cs="Times New Roman"/>
              <w:snapToGrid w:val="0"/>
              <w:sz w:val="24"/>
              <w:szCs w:val="20"/>
            </w:rPr>
            <w:t>No.  808.1</w:t>
          </w:r>
        </w:p>
        <w:p w:rsidR="00E61887" w:rsidRPr="00DA2AAF" w:rsidRDefault="00E61887" w:rsidP="00E61887">
          <w:pPr>
            <w:widowControl w:val="0"/>
            <w:rPr>
              <w:rFonts w:ascii="Times New Roman" w:eastAsia="Times New Roman" w:hAnsi="Times New Roman" w:cs="Times New Roman"/>
              <w:snapToGrid w:val="0"/>
              <w:sz w:val="24"/>
              <w:szCs w:val="20"/>
            </w:rPr>
          </w:pPr>
        </w:p>
        <w:p w:rsidR="00E61887" w:rsidRPr="00DA2AAF" w:rsidRDefault="00E61887" w:rsidP="00E61887">
          <w:pPr>
            <w:widowControl w:val="0"/>
            <w:rPr>
              <w:rFonts w:ascii="Times New Roman" w:eastAsia="Times New Roman" w:hAnsi="Times New Roman" w:cs="Times New Roman"/>
              <w:snapToGrid w:val="0"/>
              <w:sz w:val="24"/>
              <w:szCs w:val="20"/>
            </w:rPr>
          </w:pPr>
        </w:p>
        <w:p w:rsidR="00E61887" w:rsidRPr="00DA2AAF" w:rsidRDefault="00E61887" w:rsidP="00E61887">
          <w:pPr>
            <w:widowControl w:val="0"/>
            <w:tabs>
              <w:tab w:val="left" w:pos="1440"/>
            </w:tabs>
            <w:ind w:left="1440" w:hanging="1440"/>
            <w:rPr>
              <w:rFonts w:ascii="Times New Roman" w:eastAsia="Times New Roman" w:hAnsi="Times New Roman" w:cs="Times New Roman"/>
              <w:snapToGrid w:val="0"/>
              <w:sz w:val="24"/>
              <w:szCs w:val="20"/>
            </w:rPr>
          </w:pPr>
          <w:r w:rsidRPr="00DA2AAF">
            <w:rPr>
              <w:rFonts w:ascii="Times New Roman" w:eastAsia="Times New Roman" w:hAnsi="Times New Roman" w:cs="Times New Roman"/>
              <w:snapToGrid w:val="0"/>
              <w:sz w:val="24"/>
              <w:szCs w:val="20"/>
            </w:rPr>
            <w:t>SECTION:</w:t>
          </w:r>
          <w:r w:rsidRPr="00DA2AAF">
            <w:rPr>
              <w:rFonts w:ascii="Times New Roman" w:eastAsia="Times New Roman" w:hAnsi="Times New Roman" w:cs="Times New Roman"/>
              <w:snapToGrid w:val="0"/>
              <w:sz w:val="24"/>
              <w:szCs w:val="20"/>
            </w:rPr>
            <w:tab/>
          </w:r>
          <w:r>
            <w:rPr>
              <w:rFonts w:ascii="Times New Roman" w:eastAsia="Times New Roman" w:hAnsi="Times New Roman" w:cs="Times New Roman"/>
              <w:snapToGrid w:val="0"/>
              <w:sz w:val="24"/>
              <w:szCs w:val="20"/>
            </w:rPr>
            <w:t>OPERATIONS</w:t>
          </w:r>
          <w:r w:rsidRPr="00DA2AAF">
            <w:rPr>
              <w:rFonts w:ascii="Times New Roman" w:eastAsia="Times New Roman" w:hAnsi="Times New Roman" w:cs="Times New Roman"/>
              <w:snapToGrid w:val="0"/>
              <w:sz w:val="24"/>
              <w:szCs w:val="20"/>
            </w:rPr>
            <w:t xml:space="preserve"> </w:t>
          </w:r>
        </w:p>
        <w:p w:rsidR="00E61887" w:rsidRPr="00DA2AAF" w:rsidRDefault="00E61887" w:rsidP="00E61887">
          <w:pPr>
            <w:widowControl w:val="0"/>
            <w:tabs>
              <w:tab w:val="left" w:pos="1440"/>
            </w:tabs>
            <w:rPr>
              <w:rFonts w:ascii="Times New Roman" w:eastAsia="Times New Roman" w:hAnsi="Times New Roman" w:cs="Times New Roman"/>
              <w:snapToGrid w:val="0"/>
              <w:sz w:val="24"/>
              <w:szCs w:val="20"/>
            </w:rPr>
          </w:pPr>
        </w:p>
        <w:p w:rsidR="00E61887" w:rsidRPr="00DA2AAF" w:rsidRDefault="00E61887" w:rsidP="00E61887">
          <w:pPr>
            <w:widowControl w:val="0"/>
            <w:tabs>
              <w:tab w:val="left" w:pos="1440"/>
            </w:tabs>
            <w:ind w:left="1440" w:hanging="1440"/>
            <w:rPr>
              <w:rFonts w:ascii="Times New Roman" w:eastAsia="Times New Roman" w:hAnsi="Times New Roman" w:cs="Times New Roman"/>
              <w:snapToGrid w:val="0"/>
              <w:sz w:val="24"/>
              <w:szCs w:val="20"/>
            </w:rPr>
          </w:pPr>
          <w:r w:rsidRPr="00DA2AAF">
            <w:rPr>
              <w:rFonts w:ascii="Times New Roman" w:eastAsia="Times New Roman" w:hAnsi="Times New Roman" w:cs="Times New Roman"/>
              <w:snapToGrid w:val="0"/>
              <w:sz w:val="24"/>
              <w:szCs w:val="20"/>
            </w:rPr>
            <w:t>TITLE:</w:t>
          </w:r>
          <w:r w:rsidRPr="00DA2AAF">
            <w:rPr>
              <w:rFonts w:ascii="Times New Roman" w:eastAsia="Times New Roman" w:hAnsi="Times New Roman" w:cs="Times New Roman"/>
              <w:snapToGrid w:val="0"/>
              <w:sz w:val="24"/>
              <w:szCs w:val="20"/>
            </w:rPr>
            <w:tab/>
          </w:r>
          <w:r>
            <w:rPr>
              <w:rFonts w:ascii="Times New Roman" w:eastAsia="Times New Roman" w:hAnsi="Times New Roman" w:cs="Times New Roman"/>
              <w:sz w:val="24"/>
              <w:szCs w:val="24"/>
            </w:rPr>
            <w:t>STUDENT MEAL CHARGE ACCOUNTS</w:t>
          </w:r>
        </w:p>
        <w:p w:rsidR="00E61887" w:rsidRPr="00DA2AAF" w:rsidRDefault="00E61887" w:rsidP="00E61887">
          <w:pPr>
            <w:widowControl w:val="0"/>
            <w:rPr>
              <w:rFonts w:ascii="Times New Roman" w:eastAsia="Times New Roman" w:hAnsi="Times New Roman" w:cs="Times New Roman"/>
              <w:snapToGrid w:val="0"/>
              <w:sz w:val="24"/>
              <w:szCs w:val="20"/>
            </w:rPr>
          </w:pPr>
        </w:p>
        <w:p w:rsidR="00E61887" w:rsidRPr="00DA2AAF" w:rsidRDefault="00E61887" w:rsidP="00E61887">
          <w:pPr>
            <w:widowControl w:val="0"/>
            <w:rPr>
              <w:rFonts w:ascii="Times New Roman" w:eastAsia="Times New Roman" w:hAnsi="Times New Roman" w:cs="Times New Roman"/>
              <w:snapToGrid w:val="0"/>
              <w:sz w:val="24"/>
              <w:szCs w:val="20"/>
            </w:rPr>
          </w:pPr>
          <w:r>
            <w:rPr>
              <w:rFonts w:ascii="Times New Roman" w:eastAsia="Times New Roman" w:hAnsi="Times New Roman" w:cs="Times New Roman"/>
              <w:snapToGrid w:val="0"/>
              <w:sz w:val="24"/>
              <w:szCs w:val="20"/>
            </w:rPr>
            <w:t>ADOPTED:</w:t>
          </w:r>
          <w:r>
            <w:rPr>
              <w:rFonts w:ascii="Times New Roman" w:eastAsia="Times New Roman" w:hAnsi="Times New Roman" w:cs="Times New Roman"/>
              <w:snapToGrid w:val="0"/>
              <w:sz w:val="24"/>
              <w:szCs w:val="20"/>
            </w:rPr>
            <w:tab/>
          </w:r>
          <w:r w:rsidR="005E55D8">
            <w:rPr>
              <w:rFonts w:ascii="Times New Roman" w:eastAsia="Times New Roman" w:hAnsi="Times New Roman" w:cs="Times New Roman"/>
              <w:snapToGrid w:val="0"/>
              <w:sz w:val="24"/>
              <w:szCs w:val="20"/>
            </w:rPr>
            <w:t>FEBRUARY 23</w:t>
          </w:r>
          <w:r>
            <w:rPr>
              <w:rFonts w:ascii="Times New Roman" w:eastAsia="Times New Roman" w:hAnsi="Times New Roman" w:cs="Times New Roman"/>
              <w:snapToGrid w:val="0"/>
              <w:sz w:val="24"/>
              <w:szCs w:val="20"/>
            </w:rPr>
            <w:t>, 2017</w:t>
          </w:r>
        </w:p>
        <w:p w:rsidR="00E61887" w:rsidRPr="00DA2AAF" w:rsidRDefault="00E61887" w:rsidP="00E61887">
          <w:pPr>
            <w:widowControl w:val="0"/>
            <w:rPr>
              <w:rFonts w:ascii="Times New Roman" w:eastAsia="Times New Roman" w:hAnsi="Times New Roman" w:cs="Times New Roman"/>
              <w:snapToGrid w:val="0"/>
              <w:sz w:val="24"/>
              <w:szCs w:val="20"/>
            </w:rPr>
          </w:pPr>
        </w:p>
        <w:p w:rsidR="00E61887" w:rsidRPr="00DA2AAF" w:rsidRDefault="00E61887" w:rsidP="00E61887">
          <w:pPr>
            <w:widowControl w:val="0"/>
            <w:rPr>
              <w:rFonts w:ascii="Times New Roman" w:eastAsia="Times New Roman" w:hAnsi="Times New Roman" w:cs="Times New Roman"/>
              <w:snapToGrid w:val="0"/>
              <w:sz w:val="24"/>
              <w:szCs w:val="20"/>
            </w:rPr>
          </w:pPr>
          <w:r>
            <w:rPr>
              <w:rFonts w:ascii="Times New Roman" w:eastAsia="Times New Roman" w:hAnsi="Times New Roman" w:cs="Times New Roman"/>
              <w:snapToGrid w:val="0"/>
              <w:sz w:val="24"/>
              <w:szCs w:val="20"/>
            </w:rPr>
            <w:t>REVISED:</w:t>
          </w:r>
          <w:r>
            <w:rPr>
              <w:rFonts w:ascii="Times New Roman" w:eastAsia="Times New Roman" w:hAnsi="Times New Roman" w:cs="Times New Roman"/>
              <w:snapToGrid w:val="0"/>
              <w:sz w:val="24"/>
              <w:szCs w:val="20"/>
            </w:rPr>
            <w:tab/>
          </w:r>
        </w:p>
        <w:p w:rsidR="00E61887" w:rsidRDefault="00E61887" w:rsidP="00E61887">
          <w:pPr>
            <w:pStyle w:val="Header"/>
          </w:pPr>
        </w:p>
      </w:tc>
    </w:tr>
  </w:tbl>
  <w:p w:rsidR="00E61887" w:rsidRDefault="00E6188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2AAF"/>
    <w:rsid w:val="001423ED"/>
    <w:rsid w:val="00255263"/>
    <w:rsid w:val="002567E8"/>
    <w:rsid w:val="00571137"/>
    <w:rsid w:val="005E55D8"/>
    <w:rsid w:val="006347DA"/>
    <w:rsid w:val="00991EA0"/>
    <w:rsid w:val="00BA39FB"/>
    <w:rsid w:val="00DA2AAF"/>
    <w:rsid w:val="00E240E2"/>
    <w:rsid w:val="00E61887"/>
    <w:rsid w:val="00FB48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2F828DB"/>
  <w15:chartTrackingRefBased/>
  <w15:docId w15:val="{B8B460EB-E501-4039-8B8E-A07C4BE25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2AAF"/>
    <w:pPr>
      <w:tabs>
        <w:tab w:val="center" w:pos="4680"/>
        <w:tab w:val="right" w:pos="9360"/>
      </w:tabs>
    </w:pPr>
  </w:style>
  <w:style w:type="character" w:customStyle="1" w:styleId="HeaderChar">
    <w:name w:val="Header Char"/>
    <w:basedOn w:val="DefaultParagraphFont"/>
    <w:link w:val="Header"/>
    <w:uiPriority w:val="99"/>
    <w:rsid w:val="00DA2AAF"/>
  </w:style>
  <w:style w:type="paragraph" w:styleId="Footer">
    <w:name w:val="footer"/>
    <w:basedOn w:val="Normal"/>
    <w:link w:val="FooterChar"/>
    <w:uiPriority w:val="99"/>
    <w:unhideWhenUsed/>
    <w:rsid w:val="00DA2AAF"/>
    <w:pPr>
      <w:tabs>
        <w:tab w:val="center" w:pos="4680"/>
        <w:tab w:val="right" w:pos="9360"/>
      </w:tabs>
    </w:pPr>
  </w:style>
  <w:style w:type="character" w:customStyle="1" w:styleId="FooterChar">
    <w:name w:val="Footer Char"/>
    <w:basedOn w:val="DefaultParagraphFont"/>
    <w:link w:val="Footer"/>
    <w:uiPriority w:val="99"/>
    <w:rsid w:val="00DA2AAF"/>
  </w:style>
  <w:style w:type="table" w:styleId="TableGrid">
    <w:name w:val="Table Grid"/>
    <w:basedOn w:val="TableNormal"/>
    <w:uiPriority w:val="39"/>
    <w:rsid w:val="00DA2A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2</Pages>
  <Words>597</Words>
  <Characters>3139</Characters>
  <Application>Microsoft Office Word</Application>
  <DocSecurity>0</DocSecurity>
  <Lines>136</Lines>
  <Paragraphs>53</Paragraphs>
  <ScaleCrop>false</ScaleCrop>
  <HeadingPairs>
    <vt:vector size="2" baseType="variant">
      <vt:variant>
        <vt:lpstr>Title</vt:lpstr>
      </vt:variant>
      <vt:variant>
        <vt:i4>1</vt:i4>
      </vt:variant>
    </vt:vector>
  </HeadingPairs>
  <TitlesOfParts>
    <vt:vector size="1" baseType="lpstr">
      <vt:lpstr/>
    </vt:vector>
  </TitlesOfParts>
  <Company>Erie County Technical School</Company>
  <LinksUpToDate>false</LinksUpToDate>
  <CharactersWithSpaces>3683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Aldo Jackson</dc:creator>
  <cp:keywords/>
  <dc:description/>
  <cp:lastModifiedBy>Terri Birchard</cp:lastModifiedBy>
  <cp:revision>7</cp:revision>
  <dcterms:created xsi:type="dcterms:W3CDTF">2017-01-17T20:40:00Z</dcterms:created>
  <dcterms:modified xsi:type="dcterms:W3CDTF">2018-08-08T16:40:00Z</dcterms:modified>
</cp:coreProperties>
</file>