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8D7" w:rsidRPr="00635ED5" w:rsidRDefault="00AA2297" w:rsidP="00635ED5">
      <w:pPr>
        <w:spacing w:after="0"/>
        <w:jc w:val="center"/>
        <w:rPr>
          <w:rFonts w:ascii="Century" w:hAnsi="Century"/>
          <w:b/>
          <w:sz w:val="24"/>
          <w:szCs w:val="24"/>
        </w:rPr>
      </w:pPr>
      <w:r w:rsidRPr="00635ED5">
        <w:rPr>
          <w:rFonts w:ascii="Century" w:hAnsi="Century"/>
          <w:b/>
          <w:sz w:val="24"/>
          <w:szCs w:val="24"/>
        </w:rPr>
        <w:t>Admission Coordinator Board Report</w:t>
      </w:r>
    </w:p>
    <w:p w:rsidR="00AA2297" w:rsidRPr="00635ED5" w:rsidRDefault="00AA2297" w:rsidP="00635ED5">
      <w:pPr>
        <w:spacing w:after="0"/>
        <w:jc w:val="center"/>
        <w:rPr>
          <w:rFonts w:ascii="Century" w:hAnsi="Century"/>
          <w:b/>
          <w:sz w:val="24"/>
          <w:szCs w:val="24"/>
        </w:rPr>
      </w:pPr>
      <w:r w:rsidRPr="00635ED5">
        <w:rPr>
          <w:rFonts w:ascii="Century" w:hAnsi="Century"/>
          <w:b/>
          <w:sz w:val="24"/>
          <w:szCs w:val="24"/>
        </w:rPr>
        <w:t>April 2016</w:t>
      </w:r>
    </w:p>
    <w:p w:rsidR="00AA2297" w:rsidRDefault="00AA2297" w:rsidP="00AA2297">
      <w:pPr>
        <w:spacing w:after="0"/>
        <w:rPr>
          <w:rFonts w:ascii="Century" w:hAnsi="Century"/>
          <w:sz w:val="24"/>
          <w:szCs w:val="24"/>
        </w:rPr>
      </w:pPr>
    </w:p>
    <w:p w:rsidR="00491A02" w:rsidRDefault="00491A02" w:rsidP="00AA2297">
      <w:pPr>
        <w:spacing w:after="0"/>
        <w:rPr>
          <w:rFonts w:ascii="Century" w:hAnsi="Century"/>
          <w:sz w:val="24"/>
          <w:szCs w:val="24"/>
        </w:rPr>
      </w:pPr>
      <w:r>
        <w:rPr>
          <w:rFonts w:ascii="Century" w:hAnsi="Century"/>
          <w:sz w:val="24"/>
          <w:szCs w:val="24"/>
        </w:rPr>
        <w:t xml:space="preserve">     Dr. Jackson and I spent several days traveling to each of our sending schools to greet the new students.  We gave them an ECTS gym bag to welcome them and took group photos.  These photos will be enlarged and distributed to the sending schools for display.  We will also feature them on our Facebook page.</w:t>
      </w:r>
      <w:r w:rsidR="00635ED5">
        <w:rPr>
          <w:rFonts w:ascii="Century" w:hAnsi="Century"/>
          <w:sz w:val="24"/>
          <w:szCs w:val="24"/>
        </w:rPr>
        <w:t xml:space="preserve">    </w:t>
      </w:r>
    </w:p>
    <w:p w:rsidR="00491A02" w:rsidRDefault="00491A02" w:rsidP="00AA2297">
      <w:pPr>
        <w:spacing w:after="0"/>
        <w:rPr>
          <w:rFonts w:ascii="Century" w:hAnsi="Century"/>
          <w:sz w:val="24"/>
          <w:szCs w:val="24"/>
        </w:rPr>
      </w:pPr>
    </w:p>
    <w:p w:rsidR="00AA2297" w:rsidRDefault="00491A02" w:rsidP="00AA2297">
      <w:pPr>
        <w:spacing w:after="0"/>
        <w:rPr>
          <w:rFonts w:ascii="Century" w:hAnsi="Century"/>
          <w:sz w:val="24"/>
          <w:szCs w:val="24"/>
        </w:rPr>
      </w:pPr>
      <w:r>
        <w:rPr>
          <w:rFonts w:ascii="Century" w:hAnsi="Century"/>
          <w:sz w:val="24"/>
          <w:szCs w:val="24"/>
        </w:rPr>
        <w:t xml:space="preserve">     </w:t>
      </w:r>
      <w:r w:rsidR="00AA2297">
        <w:rPr>
          <w:rFonts w:ascii="Century" w:hAnsi="Century"/>
          <w:sz w:val="24"/>
          <w:szCs w:val="24"/>
        </w:rPr>
        <w:t xml:space="preserve">The Dinner with Teacher Event takes place this month.  </w:t>
      </w:r>
      <w:r w:rsidR="00635ED5">
        <w:rPr>
          <w:rFonts w:ascii="Century" w:hAnsi="Century"/>
          <w:sz w:val="24"/>
          <w:szCs w:val="24"/>
        </w:rPr>
        <w:t xml:space="preserve">The event is for the students of next year’s incoming class and their parents.  </w:t>
      </w:r>
      <w:r w:rsidR="00AA2297">
        <w:rPr>
          <w:rFonts w:ascii="Century" w:hAnsi="Century"/>
          <w:sz w:val="24"/>
          <w:szCs w:val="24"/>
        </w:rPr>
        <w:t>We are expecting about 525 people</w:t>
      </w:r>
      <w:r w:rsidR="00635ED5">
        <w:rPr>
          <w:rFonts w:ascii="Century" w:hAnsi="Century"/>
          <w:sz w:val="24"/>
          <w:szCs w:val="24"/>
        </w:rPr>
        <w:t xml:space="preserve"> (the formula to calculate that estimation is 60% of newly admitted students will attend and bring 1.5 adults)</w:t>
      </w:r>
      <w:r w:rsidR="00AA2297">
        <w:rPr>
          <w:rFonts w:ascii="Century" w:hAnsi="Century"/>
          <w:sz w:val="24"/>
          <w:szCs w:val="24"/>
        </w:rPr>
        <w:t>.  This is a great opportunity for parents to become comfortable with their</w:t>
      </w:r>
      <w:r w:rsidR="00635ED5">
        <w:rPr>
          <w:rFonts w:ascii="Century" w:hAnsi="Century"/>
          <w:sz w:val="24"/>
          <w:szCs w:val="24"/>
        </w:rPr>
        <w:t xml:space="preserve"> son or daughter attending ECTS as well as for the new students to meet other students, current students, and begin to get to know their instructor.</w:t>
      </w:r>
      <w:r>
        <w:rPr>
          <w:rFonts w:ascii="Century" w:hAnsi="Century"/>
          <w:sz w:val="24"/>
          <w:szCs w:val="24"/>
        </w:rPr>
        <w:t xml:space="preserve">  The new students were invited to the dinner in their ECTS acceptance letter.  In addition, they received a reminder card at the new student greeting and the Instructors had the opportunity to make personal phone calls inviting them.</w:t>
      </w:r>
    </w:p>
    <w:p w:rsidR="00635ED5" w:rsidRDefault="00635ED5" w:rsidP="00AA2297">
      <w:pPr>
        <w:spacing w:after="0"/>
        <w:rPr>
          <w:rFonts w:ascii="Century" w:hAnsi="Century"/>
          <w:sz w:val="24"/>
          <w:szCs w:val="24"/>
        </w:rPr>
      </w:pPr>
    </w:p>
    <w:p w:rsidR="00635ED5" w:rsidRDefault="00635ED5" w:rsidP="00AA2297">
      <w:pPr>
        <w:spacing w:after="0"/>
        <w:rPr>
          <w:rFonts w:ascii="Century" w:hAnsi="Century"/>
          <w:sz w:val="24"/>
          <w:szCs w:val="24"/>
        </w:rPr>
      </w:pPr>
      <w:r>
        <w:rPr>
          <w:rFonts w:ascii="Century" w:hAnsi="Century"/>
          <w:sz w:val="24"/>
          <w:szCs w:val="24"/>
        </w:rPr>
        <w:t xml:space="preserve">     In an effort to increase enrollment in the Tourism and Hospitality and Computer Networking Programs, another “Come and See”, day was held on April 21.  The Tourism and Hospitality visitors went to the Courtyard Marriot with the class and the Computer Networking visitors had a planned day in the lab.  Letters of invitation were sent home to all interested students that signed up last fall to visit, but did not apply.  The Instructors made phone calls home to remind students of the date.  We are very appreciative to the sending school Guidance Counselors for posting flyers announcing the day and meeting with students to gage their interest.  The interested students are also invited to the Dinner with Teacher Event, especially if they were unable to visit on the 21</w:t>
      </w:r>
      <w:r w:rsidRPr="00635ED5">
        <w:rPr>
          <w:rFonts w:ascii="Century" w:hAnsi="Century"/>
          <w:sz w:val="24"/>
          <w:szCs w:val="24"/>
          <w:vertAlign w:val="superscript"/>
        </w:rPr>
        <w:t>st</w:t>
      </w:r>
      <w:r>
        <w:rPr>
          <w:rFonts w:ascii="Century" w:hAnsi="Century"/>
          <w:sz w:val="24"/>
          <w:szCs w:val="24"/>
        </w:rPr>
        <w:t>.</w:t>
      </w:r>
    </w:p>
    <w:p w:rsidR="00491A02" w:rsidRDefault="00491A02" w:rsidP="00AA2297">
      <w:pPr>
        <w:spacing w:after="0"/>
        <w:rPr>
          <w:rFonts w:ascii="Century" w:hAnsi="Century"/>
          <w:sz w:val="24"/>
          <w:szCs w:val="24"/>
        </w:rPr>
      </w:pPr>
      <w:r>
        <w:rPr>
          <w:rFonts w:ascii="Century" w:hAnsi="Century"/>
          <w:sz w:val="24"/>
          <w:szCs w:val="24"/>
        </w:rPr>
        <w:t xml:space="preserve">     </w:t>
      </w:r>
    </w:p>
    <w:p w:rsidR="00491A02" w:rsidRPr="00AA2297" w:rsidRDefault="00491A02" w:rsidP="00AA2297">
      <w:pPr>
        <w:spacing w:after="0"/>
        <w:rPr>
          <w:rFonts w:ascii="Century" w:hAnsi="Century"/>
          <w:sz w:val="24"/>
          <w:szCs w:val="24"/>
        </w:rPr>
      </w:pPr>
      <w:r>
        <w:rPr>
          <w:rFonts w:ascii="Century" w:hAnsi="Century"/>
          <w:sz w:val="24"/>
          <w:szCs w:val="24"/>
        </w:rPr>
        <w:t xml:space="preserve">     ECTS continues to process applications and host half day visits of accepted and interested students.  The last day to make changes in Admissions or visit ECTS until the new school year starts will be May 13.</w:t>
      </w:r>
    </w:p>
    <w:sectPr w:rsidR="00491A02" w:rsidRPr="00AA2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297"/>
    <w:rsid w:val="00491A02"/>
    <w:rsid w:val="00635ED5"/>
    <w:rsid w:val="00AA2297"/>
    <w:rsid w:val="00BF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2016-04-19T17:52:00Z</dcterms:created>
</cp:coreProperties>
</file>