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FC" w:rsidRDefault="00557CFC">
      <w:pPr>
        <w:pStyle w:val="Title"/>
        <w:rPr>
          <w:b w:val="0"/>
          <w:bCs w:val="0"/>
        </w:rPr>
      </w:pPr>
    </w:p>
    <w:p w:rsidR="001B1BA5" w:rsidRDefault="00FD0D91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3143250" cy="857250"/>
            <wp:effectExtent l="0" t="0" r="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CFC" w:rsidRDefault="00557CFC">
      <w:pPr>
        <w:jc w:val="center"/>
      </w:pPr>
    </w:p>
    <w:p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D12183">
        <w:rPr>
          <w:rFonts w:ascii="Calibri" w:hAnsi="Calibri"/>
        </w:rPr>
        <w:t>February 28, 2013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1F01C6" w:rsidRPr="001F01C6" w:rsidRDefault="00557CFC" w:rsidP="001F01C6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r w:rsidR="00064D82">
        <w:rPr>
          <w:rFonts w:ascii="Calibri" w:hAnsi="Calibri"/>
        </w:rPr>
        <w:t>Compliance Officer</w:t>
      </w: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</w:p>
    <w:p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D12183">
        <w:rPr>
          <w:rFonts w:ascii="Calibri" w:hAnsi="Calibri"/>
        </w:rPr>
        <w:t xml:space="preserve"> Marcia D. Jones</w:t>
      </w:r>
      <w:r w:rsidR="00557CFC" w:rsidRPr="00635DC0">
        <w:rPr>
          <w:rFonts w:ascii="Calibri" w:hAnsi="Calibri"/>
        </w:rPr>
        <w:tab/>
      </w:r>
    </w:p>
    <w:p w:rsidR="00557CFC" w:rsidRPr="00635DC0" w:rsidRDefault="00557CFC">
      <w:pPr>
        <w:rPr>
          <w:rFonts w:ascii="Calibri" w:hAnsi="Calibri"/>
        </w:rPr>
      </w:pPr>
    </w:p>
    <w:p w:rsidR="001F01C6" w:rsidRDefault="001F01C6" w:rsidP="001F01C6"/>
    <w:p w:rsidR="00064D82" w:rsidRDefault="001F01C6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1F01C6">
        <w:rPr>
          <w:rFonts w:asciiTheme="minorHAnsi" w:hAnsiTheme="minorHAnsi" w:cstheme="minorHAnsi"/>
          <w:bCs/>
        </w:rPr>
        <w:t xml:space="preserve">DESCRIPTION: </w:t>
      </w:r>
    </w:p>
    <w:p w:rsidR="001A3502" w:rsidRPr="001F01C6" w:rsidRDefault="00064D82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ECTS must have a designated Compliance Officer for Title VI and EEOC</w:t>
      </w:r>
      <w:r w:rsidR="00BF4C07">
        <w:rPr>
          <w:rFonts w:asciiTheme="minorHAnsi" w:hAnsiTheme="minorHAnsi" w:cstheme="minorHAnsi"/>
          <w:bCs/>
        </w:rPr>
        <w:t xml:space="preserve">. </w:t>
      </w:r>
      <w:r>
        <w:rPr>
          <w:rFonts w:asciiTheme="minorHAnsi" w:hAnsiTheme="minorHAnsi" w:cstheme="minorHAnsi"/>
          <w:bCs/>
        </w:rPr>
        <w:t>It is recommended that t</w:t>
      </w:r>
      <w:r w:rsidR="00BF4C07">
        <w:rPr>
          <w:rFonts w:asciiTheme="minorHAnsi" w:hAnsiTheme="minorHAnsi" w:cstheme="minorHAnsi"/>
          <w:bCs/>
        </w:rPr>
        <w:t>his appointment be made based on position and not the individual</w:t>
      </w:r>
      <w:r>
        <w:rPr>
          <w:rFonts w:asciiTheme="minorHAnsi" w:hAnsiTheme="minorHAnsi" w:cstheme="minorHAnsi"/>
          <w:bCs/>
        </w:rPr>
        <w:t>. The duties of the Compliance Officer best align with those of the Coordinator of Quality and Human Resources</w:t>
      </w:r>
      <w:r w:rsidR="00BF4C07">
        <w:rPr>
          <w:rFonts w:asciiTheme="minorHAnsi" w:hAnsiTheme="minorHAnsi" w:cstheme="minorHAnsi"/>
          <w:bCs/>
        </w:rPr>
        <w:t>.</w:t>
      </w:r>
      <w:r>
        <w:rPr>
          <w:rFonts w:asciiTheme="minorHAnsi" w:hAnsiTheme="minorHAnsi" w:cstheme="minorHAnsi"/>
          <w:bCs/>
        </w:rPr>
        <w:t xml:space="preserve"> </w:t>
      </w:r>
    </w:p>
    <w:p w:rsidR="001F01C6" w:rsidRPr="001F01C6" w:rsidRDefault="001F01C6" w:rsidP="001F01C6">
      <w:pPr>
        <w:rPr>
          <w:rFonts w:asciiTheme="minorHAnsi" w:hAnsiTheme="minorHAnsi" w:cstheme="minorHAnsi"/>
        </w:rPr>
      </w:pPr>
    </w:p>
    <w:p w:rsidR="00064D82" w:rsidRPr="00064D82" w:rsidRDefault="001F01C6" w:rsidP="00064D82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1F01C6">
        <w:rPr>
          <w:rFonts w:asciiTheme="minorHAnsi" w:hAnsiTheme="minorHAnsi" w:cstheme="minorHAnsi"/>
        </w:rPr>
        <w:t xml:space="preserve">RECOMMENDATION:  </w:t>
      </w:r>
    </w:p>
    <w:p w:rsidR="005D7F80" w:rsidRDefault="005D7F80" w:rsidP="005D7F80">
      <w:pPr>
        <w:pStyle w:val="Title"/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appoint the Coordinator of Quality and Human Resources as the Compliance Officer for Title VI and EEOC </w:t>
      </w:r>
    </w:p>
    <w:p w:rsidR="00557CFC" w:rsidRPr="00635DC0" w:rsidRDefault="00557CFC">
      <w:pPr>
        <w:rPr>
          <w:rFonts w:ascii="Calibri" w:hAnsi="Calibri"/>
        </w:rPr>
      </w:pPr>
    </w:p>
    <w:sectPr w:rsidR="00557CFC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8763CF4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420310"/>
    <w:rsid w:val="000640F6"/>
    <w:rsid w:val="00064D82"/>
    <w:rsid w:val="000A4427"/>
    <w:rsid w:val="00107D2B"/>
    <w:rsid w:val="00122BA1"/>
    <w:rsid w:val="001A3502"/>
    <w:rsid w:val="001B1BA5"/>
    <w:rsid w:val="001F01C6"/>
    <w:rsid w:val="003548C9"/>
    <w:rsid w:val="00420310"/>
    <w:rsid w:val="004F4374"/>
    <w:rsid w:val="004F572B"/>
    <w:rsid w:val="00557CFC"/>
    <w:rsid w:val="005D7F80"/>
    <w:rsid w:val="00635DC0"/>
    <w:rsid w:val="00724D74"/>
    <w:rsid w:val="0073416F"/>
    <w:rsid w:val="007A679A"/>
    <w:rsid w:val="007B6651"/>
    <w:rsid w:val="008633B3"/>
    <w:rsid w:val="008D0FBD"/>
    <w:rsid w:val="008D24CB"/>
    <w:rsid w:val="009F1086"/>
    <w:rsid w:val="009F2484"/>
    <w:rsid w:val="00A325E9"/>
    <w:rsid w:val="00B232FE"/>
    <w:rsid w:val="00BA026F"/>
    <w:rsid w:val="00BF4C07"/>
    <w:rsid w:val="00C65FB2"/>
    <w:rsid w:val="00D12183"/>
    <w:rsid w:val="00E2554F"/>
    <w:rsid w:val="00EA0BDB"/>
    <w:rsid w:val="00EB1BCD"/>
    <w:rsid w:val="00EB4B29"/>
    <w:rsid w:val="00FD0D91"/>
    <w:rsid w:val="00FE5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BalloonText">
    <w:name w:val="Balloon Text"/>
    <w:basedOn w:val="Normal"/>
    <w:link w:val="BalloonTextChar"/>
    <w:rsid w:val="00D121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2183"/>
    <w:rPr>
      <w:rFonts w:ascii="Tahoma" w:hAnsi="Tahoma" w:cs="Tahoma"/>
      <w:sz w:val="16"/>
      <w:szCs w:val="16"/>
    </w:rPr>
  </w:style>
  <w:style w:type="character" w:customStyle="1" w:styleId="TitleChar">
    <w:name w:val="Title Char"/>
    <w:basedOn w:val="DefaultParagraphFont"/>
    <w:link w:val="Title"/>
    <w:locked/>
    <w:rsid w:val="005D7F80"/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3</cp:revision>
  <cp:lastPrinted>2013-02-07T13:46:00Z</cp:lastPrinted>
  <dcterms:created xsi:type="dcterms:W3CDTF">2013-02-22T16:57:00Z</dcterms:created>
  <dcterms:modified xsi:type="dcterms:W3CDTF">2013-02-22T16:58:00Z</dcterms:modified>
</cp:coreProperties>
</file>