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753608">
      <w:pPr>
        <w:pStyle w:val="Title"/>
        <w:rPr>
          <w:b w:val="0"/>
          <w:bCs w:val="0"/>
        </w:rPr>
      </w:pPr>
      <w:r w:rsidRPr="00753608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557CFC" w:rsidRPr="00635DC0">
        <w:rPr>
          <w:rFonts w:ascii="Calibri" w:hAnsi="Calibri"/>
        </w:rPr>
        <w:tab/>
      </w:r>
      <w:r w:rsidR="00EF0B49">
        <w:rPr>
          <w:rFonts w:ascii="Calibri" w:hAnsi="Calibri"/>
        </w:rPr>
        <w:t>May 24, 2012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Default="00557CFC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635DC0">
        <w:rPr>
          <w:rFonts w:ascii="Calibri" w:hAnsi="Calibri"/>
        </w:rPr>
        <w:t xml:space="preserve">SUBJECT:  </w:t>
      </w:r>
      <w:r w:rsidRPr="00635DC0">
        <w:rPr>
          <w:rFonts w:ascii="Calibri" w:hAnsi="Calibri"/>
        </w:rPr>
        <w:tab/>
      </w:r>
      <w:r w:rsidR="00EF0B49">
        <w:rPr>
          <w:rFonts w:asciiTheme="minorHAnsi" w:hAnsiTheme="minorHAnsi" w:cstheme="minorHAnsi"/>
        </w:rPr>
        <w:t>NOREBT- Northwestern Region Employee Benefit Trust</w:t>
      </w:r>
    </w:p>
    <w:p w:rsidR="00EF0B49" w:rsidRPr="001F01C6" w:rsidRDefault="00EF0B49" w:rsidP="001F01C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Trust Agreement amendments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557CFC" w:rsidRPr="00635DC0">
        <w:rPr>
          <w:rFonts w:ascii="Calibri" w:hAnsi="Calibri"/>
        </w:rPr>
        <w:tab/>
      </w:r>
      <w:r w:rsidR="00EF0B49">
        <w:rPr>
          <w:rFonts w:ascii="Calibri" w:hAnsi="Calibri"/>
        </w:rPr>
        <w:t>Paul Fritz, Business Manager</w:t>
      </w:r>
    </w:p>
    <w:p w:rsidR="00557CFC" w:rsidRPr="00635DC0" w:rsidRDefault="00557CFC">
      <w:pPr>
        <w:rPr>
          <w:rFonts w:ascii="Calibri" w:hAnsi="Calibri"/>
        </w:rPr>
      </w:pPr>
    </w:p>
    <w:p w:rsidR="00EF0B49" w:rsidRDefault="00EF0B49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The NOREBT Board of Directors has recommended that the trust agreement be amended as presented on the attached documentation. </w:t>
      </w:r>
    </w:p>
    <w:p w:rsidR="00EF0B49" w:rsidRDefault="00EF0B49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Summary of changes:</w:t>
      </w:r>
    </w:p>
    <w:p w:rsidR="00EF0B49" w:rsidRDefault="00EF0B49" w:rsidP="000B17FC">
      <w:pPr>
        <w:numPr>
          <w:ilvl w:val="0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Delete </w:t>
      </w:r>
      <w:r w:rsidR="000B17FC">
        <w:rPr>
          <w:rFonts w:asciiTheme="minorHAnsi" w:hAnsiTheme="minorHAnsi" w:cstheme="minorHAnsi"/>
          <w:bCs/>
        </w:rPr>
        <w:t>the statement</w:t>
      </w:r>
      <w:r>
        <w:rPr>
          <w:rFonts w:asciiTheme="minorHAnsi" w:hAnsiTheme="minorHAnsi" w:cstheme="minorHAnsi"/>
          <w:bCs/>
        </w:rPr>
        <w:t xml:space="preserve"> that new participating districts may be required to pay an entrance fee</w:t>
      </w:r>
      <w:r w:rsidR="00FF18F6">
        <w:rPr>
          <w:rFonts w:asciiTheme="minorHAnsi" w:hAnsiTheme="minorHAnsi" w:cstheme="minorHAnsi"/>
          <w:bCs/>
        </w:rPr>
        <w:t>.</w:t>
      </w:r>
    </w:p>
    <w:p w:rsidR="000B17FC" w:rsidRDefault="00FF18F6" w:rsidP="000B17FC">
      <w:pPr>
        <w:numPr>
          <w:ilvl w:val="0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Change cost reimbursement funding method </w:t>
      </w:r>
      <w:r w:rsidR="00060FC0">
        <w:rPr>
          <w:rFonts w:asciiTheme="minorHAnsi" w:hAnsiTheme="minorHAnsi" w:cstheme="minorHAnsi"/>
          <w:bCs/>
        </w:rPr>
        <w:t xml:space="preserve">will be </w:t>
      </w:r>
      <w:r>
        <w:rPr>
          <w:rFonts w:asciiTheme="minorHAnsi" w:hAnsiTheme="minorHAnsi" w:cstheme="minorHAnsi"/>
          <w:bCs/>
        </w:rPr>
        <w:t>limited to districts with 500 or more employees.</w:t>
      </w:r>
    </w:p>
    <w:p w:rsidR="00FF18F6" w:rsidRDefault="00FF18F6" w:rsidP="00FF18F6">
      <w:pPr>
        <w:numPr>
          <w:ilvl w:val="0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Change insured funding method </w:t>
      </w:r>
      <w:r w:rsidR="00060FC0">
        <w:rPr>
          <w:rFonts w:asciiTheme="minorHAnsi" w:hAnsiTheme="minorHAnsi" w:cstheme="minorHAnsi"/>
          <w:bCs/>
        </w:rPr>
        <w:t xml:space="preserve">will be limited </w:t>
      </w:r>
      <w:r>
        <w:rPr>
          <w:rFonts w:asciiTheme="minorHAnsi" w:hAnsiTheme="minorHAnsi" w:cstheme="minorHAnsi"/>
          <w:bCs/>
        </w:rPr>
        <w:t>to districts with 500 or more employees.</w:t>
      </w:r>
    </w:p>
    <w:p w:rsidR="00FF18F6" w:rsidRDefault="00FF18F6" w:rsidP="000B17FC">
      <w:pPr>
        <w:numPr>
          <w:ilvl w:val="0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Changes to withdrawal provisions from the pooled funding arrangement:</w:t>
      </w:r>
    </w:p>
    <w:p w:rsidR="00FF18F6" w:rsidRDefault="00FF18F6" w:rsidP="00FF18F6">
      <w:pPr>
        <w:numPr>
          <w:ilvl w:val="1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Trust will require payment of owed funds within 60 to 90 days after notice.</w:t>
      </w:r>
    </w:p>
    <w:p w:rsidR="00FF18F6" w:rsidRDefault="00FF18F6" w:rsidP="00FF18F6">
      <w:pPr>
        <w:numPr>
          <w:ilvl w:val="1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Delete the withdrawal penalty.</w:t>
      </w:r>
    </w:p>
    <w:p w:rsidR="00FF18F6" w:rsidRDefault="00FF18F6" w:rsidP="00FF18F6">
      <w:pPr>
        <w:numPr>
          <w:ilvl w:val="1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 district’s positive balance will be held for one year to satisfy run-out claims. After which a notice will be sent for payment of any negative balance, or distribution of the remaining positive balance.</w:t>
      </w:r>
    </w:p>
    <w:p w:rsidR="00FF18F6" w:rsidRDefault="00FF18F6" w:rsidP="00FF18F6">
      <w:pPr>
        <w:numPr>
          <w:ilvl w:val="1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The </w:t>
      </w:r>
      <w:r w:rsidR="002949DC">
        <w:rPr>
          <w:rFonts w:asciiTheme="minorHAnsi" w:hAnsiTheme="minorHAnsi" w:cstheme="minorHAnsi"/>
          <w:bCs/>
        </w:rPr>
        <w:t>withdrawing district’s share of reserves held by Highmark will be applied to the district’s balance</w:t>
      </w:r>
    </w:p>
    <w:p w:rsidR="002949DC" w:rsidRDefault="002949DC" w:rsidP="002949DC">
      <w:pPr>
        <w:numPr>
          <w:ilvl w:val="0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Changes to the termination of the trust itself:</w:t>
      </w:r>
    </w:p>
    <w:p w:rsidR="002949DC" w:rsidRDefault="002949DC" w:rsidP="002949DC">
      <w:pPr>
        <w:numPr>
          <w:ilvl w:val="1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 one-year run-out period to pay claims.</w:t>
      </w:r>
    </w:p>
    <w:p w:rsidR="002949DC" w:rsidRDefault="002949DC" w:rsidP="002949DC">
      <w:pPr>
        <w:numPr>
          <w:ilvl w:val="1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 termination of a majority of districts in the pooled method would trigger the termination of the entire trust.</w:t>
      </w:r>
    </w:p>
    <w:p w:rsidR="002949DC" w:rsidRDefault="002949DC" w:rsidP="002949DC">
      <w:pPr>
        <w:numPr>
          <w:ilvl w:val="1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Negative balances in the mini-pool large loss fund </w:t>
      </w:r>
      <w:r w:rsidR="00060FC0">
        <w:rPr>
          <w:rFonts w:asciiTheme="minorHAnsi" w:hAnsiTheme="minorHAnsi" w:cstheme="minorHAnsi"/>
          <w:bCs/>
        </w:rPr>
        <w:t>will</w:t>
      </w:r>
      <w:r>
        <w:rPr>
          <w:rFonts w:asciiTheme="minorHAnsi" w:hAnsiTheme="minorHAnsi" w:cstheme="minorHAnsi"/>
          <w:bCs/>
        </w:rPr>
        <w:t xml:space="preserve"> need to be paid in full.</w:t>
      </w:r>
    </w:p>
    <w:p w:rsidR="002949DC" w:rsidRDefault="002949DC" w:rsidP="002949DC">
      <w:pPr>
        <w:numPr>
          <w:ilvl w:val="1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Positive balances in the mini-pool large loss fund</w:t>
      </w:r>
      <w:r w:rsidR="00060FC0">
        <w:rPr>
          <w:rFonts w:asciiTheme="minorHAnsi" w:hAnsiTheme="minorHAnsi" w:cstheme="minorHAnsi"/>
          <w:bCs/>
        </w:rPr>
        <w:t xml:space="preserve"> will be distributed.</w:t>
      </w:r>
    </w:p>
    <w:p w:rsidR="00EF0B49" w:rsidRDefault="00EF0B49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F01C6">
        <w:rPr>
          <w:rFonts w:asciiTheme="minorHAnsi" w:hAnsiTheme="minorHAnsi" w:cstheme="minorHAnsi"/>
        </w:rPr>
        <w:t xml:space="preserve">RECOMMENDATION:  </w:t>
      </w:r>
    </w:p>
    <w:p w:rsidR="00EF0B49" w:rsidRDefault="00EF0B49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EF0B49" w:rsidRPr="001F01C6" w:rsidRDefault="00EF0B49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Motion to approve the NOREBT </w:t>
      </w:r>
      <w:r w:rsidR="00060FC0">
        <w:rPr>
          <w:rFonts w:asciiTheme="minorHAnsi" w:hAnsiTheme="minorHAnsi" w:cstheme="minorHAnsi"/>
        </w:rPr>
        <w:t xml:space="preserve">trust </w:t>
      </w:r>
      <w:r>
        <w:rPr>
          <w:rFonts w:asciiTheme="minorHAnsi" w:hAnsiTheme="minorHAnsi" w:cstheme="minorHAnsi"/>
        </w:rPr>
        <w:t>agreement amendments as recommended by the NOREBT Board of Trustees, as presented</w:t>
      </w:r>
    </w:p>
    <w:sectPr w:rsidR="00EF0B49" w:rsidRPr="001F01C6" w:rsidSect="00060FC0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EE43EE"/>
    <w:multiLevelType w:val="hybridMultilevel"/>
    <w:tmpl w:val="8DB6E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60FC0"/>
    <w:rsid w:val="000640F6"/>
    <w:rsid w:val="000A4427"/>
    <w:rsid w:val="000B17FC"/>
    <w:rsid w:val="00107D2B"/>
    <w:rsid w:val="001B1BA5"/>
    <w:rsid w:val="001F01C6"/>
    <w:rsid w:val="002949DC"/>
    <w:rsid w:val="00420310"/>
    <w:rsid w:val="004F572B"/>
    <w:rsid w:val="00557CFC"/>
    <w:rsid w:val="00635DC0"/>
    <w:rsid w:val="00724D74"/>
    <w:rsid w:val="00753608"/>
    <w:rsid w:val="007B6651"/>
    <w:rsid w:val="008633B3"/>
    <w:rsid w:val="008D0FBD"/>
    <w:rsid w:val="009F2484"/>
    <w:rsid w:val="00A325E9"/>
    <w:rsid w:val="00B232FE"/>
    <w:rsid w:val="00BA026F"/>
    <w:rsid w:val="00E2554F"/>
    <w:rsid w:val="00EB4B29"/>
    <w:rsid w:val="00EF0B49"/>
    <w:rsid w:val="00FE511E"/>
    <w:rsid w:val="00FF1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2001-10-18T20:28:00Z</cp:lastPrinted>
  <dcterms:created xsi:type="dcterms:W3CDTF">2012-05-11T15:06:00Z</dcterms:created>
  <dcterms:modified xsi:type="dcterms:W3CDTF">2012-05-11T15:06:00Z</dcterms:modified>
</cp:coreProperties>
</file>