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2" w:rsidRPr="00BC5DA8" w:rsidRDefault="005A5532" w:rsidP="00BC5DA8">
      <w:pPr>
        <w:shd w:val="clear" w:color="auto" w:fill="943634"/>
        <w:jc w:val="center"/>
        <w:outlineLvl w:val="0"/>
        <w:rPr>
          <w:rFonts w:ascii="Calibri" w:hAnsi="Calibri"/>
          <w:b/>
          <w:color w:val="EAF1DD"/>
          <w:sz w:val="28"/>
          <w:szCs w:val="28"/>
        </w:rPr>
      </w:pPr>
      <w:r w:rsidRPr="00BC5DA8">
        <w:rPr>
          <w:rFonts w:ascii="Calibri" w:hAnsi="Calibri"/>
          <w:b/>
          <w:color w:val="EAF1DD"/>
          <w:sz w:val="28"/>
          <w:szCs w:val="28"/>
        </w:rPr>
        <w:t>Erie County Technical School</w:t>
      </w:r>
    </w:p>
    <w:p w:rsidR="005A5532" w:rsidRPr="00BC5DA8" w:rsidRDefault="005A5532" w:rsidP="00BC5DA8">
      <w:pPr>
        <w:shd w:val="clear" w:color="auto" w:fill="943634"/>
        <w:jc w:val="center"/>
        <w:outlineLvl w:val="0"/>
        <w:rPr>
          <w:rFonts w:ascii="Calibri" w:hAnsi="Calibri"/>
          <w:b/>
          <w:color w:val="EAF1DD"/>
          <w:sz w:val="28"/>
          <w:szCs w:val="28"/>
        </w:rPr>
      </w:pPr>
      <w:r w:rsidRPr="00BC5DA8">
        <w:rPr>
          <w:rFonts w:ascii="Calibri" w:hAnsi="Calibri"/>
          <w:b/>
          <w:color w:val="EAF1DD"/>
          <w:sz w:val="28"/>
          <w:szCs w:val="28"/>
        </w:rPr>
        <w:t>Director’s Report</w:t>
      </w:r>
    </w:p>
    <w:p w:rsidR="005A5532" w:rsidRPr="00BC5DA8" w:rsidRDefault="00BC5E0F" w:rsidP="00BC5DA8">
      <w:pPr>
        <w:shd w:val="clear" w:color="auto" w:fill="943634"/>
        <w:jc w:val="center"/>
        <w:outlineLvl w:val="0"/>
        <w:rPr>
          <w:rFonts w:ascii="Calibri" w:hAnsi="Calibri"/>
          <w:b/>
          <w:color w:val="EAF1DD"/>
          <w:sz w:val="28"/>
          <w:szCs w:val="28"/>
        </w:rPr>
      </w:pPr>
      <w:r>
        <w:rPr>
          <w:rFonts w:ascii="Calibri" w:hAnsi="Calibri"/>
          <w:b/>
          <w:color w:val="EAF1DD"/>
          <w:sz w:val="28"/>
          <w:szCs w:val="28"/>
        </w:rPr>
        <w:t>October</w:t>
      </w:r>
      <w:r w:rsidR="00C647FD" w:rsidRPr="00BC5DA8">
        <w:rPr>
          <w:rFonts w:ascii="Calibri" w:hAnsi="Calibri"/>
          <w:b/>
          <w:color w:val="EAF1DD"/>
          <w:sz w:val="28"/>
          <w:szCs w:val="28"/>
        </w:rPr>
        <w:t xml:space="preserve"> 2010</w:t>
      </w:r>
    </w:p>
    <w:p w:rsidR="00B359BE" w:rsidRPr="00824A17" w:rsidRDefault="00B359BE" w:rsidP="00015E6C">
      <w:pPr>
        <w:rPr>
          <w:rFonts w:ascii="Calibri" w:hAnsi="Calibri"/>
          <w:color w:val="336600"/>
        </w:rPr>
      </w:pPr>
    </w:p>
    <w:p w:rsidR="00091AD2" w:rsidRPr="00824A17" w:rsidRDefault="00091AD2" w:rsidP="000268D9">
      <w:pPr>
        <w:tabs>
          <w:tab w:val="left" w:pos="4860"/>
          <w:tab w:val="left" w:pos="5400"/>
          <w:tab w:val="right" w:pos="8640"/>
        </w:tabs>
        <w:ind w:right="720"/>
        <w:rPr>
          <w:rFonts w:ascii="Calibri" w:hAnsi="Calibri"/>
          <w:color w:val="336600"/>
        </w:rPr>
      </w:pPr>
    </w:p>
    <w:p w:rsidR="00F5567D" w:rsidRDefault="00D357CF" w:rsidP="00C647FD">
      <w:pPr>
        <w:tabs>
          <w:tab w:val="left" w:pos="4860"/>
          <w:tab w:val="left" w:pos="5400"/>
          <w:tab w:val="right" w:pos="8640"/>
        </w:tabs>
        <w:rPr>
          <w:rFonts w:ascii="Calibri" w:hAnsi="Calibri"/>
          <w:color w:val="336600"/>
        </w:rPr>
      </w:pPr>
      <w:r>
        <w:rPr>
          <w:rFonts w:ascii="Calibri" w:hAnsi="Calibri"/>
          <w:b/>
          <w:color w:val="336600"/>
          <w:u w:val="single"/>
        </w:rPr>
        <w:t xml:space="preserve">Ch. 339 </w:t>
      </w:r>
      <w:r w:rsidR="00BC5E0F">
        <w:rPr>
          <w:rFonts w:ascii="Calibri" w:hAnsi="Calibri"/>
          <w:b/>
          <w:color w:val="336600"/>
          <w:u w:val="single"/>
        </w:rPr>
        <w:t xml:space="preserve">Approved </w:t>
      </w:r>
      <w:r>
        <w:rPr>
          <w:rFonts w:ascii="Calibri" w:hAnsi="Calibri"/>
          <w:b/>
          <w:color w:val="336600"/>
          <w:u w:val="single"/>
        </w:rPr>
        <w:t xml:space="preserve">Program </w:t>
      </w:r>
      <w:r w:rsidR="00BC5E0F">
        <w:rPr>
          <w:rFonts w:ascii="Calibri" w:hAnsi="Calibri"/>
          <w:b/>
          <w:color w:val="336600"/>
          <w:u w:val="single"/>
        </w:rPr>
        <w:t>Evaluation</w:t>
      </w:r>
    </w:p>
    <w:p w:rsidR="00F5567D" w:rsidRPr="00F5567D" w:rsidRDefault="00F5567D" w:rsidP="00C647FD">
      <w:pPr>
        <w:tabs>
          <w:tab w:val="left" w:pos="4860"/>
          <w:tab w:val="left" w:pos="5400"/>
          <w:tab w:val="right" w:pos="8640"/>
        </w:tabs>
        <w:rPr>
          <w:rFonts w:ascii="Calibri" w:hAnsi="Calibri"/>
        </w:rPr>
      </w:pPr>
    </w:p>
    <w:p w:rsidR="00D357CF" w:rsidRPr="00F5567D" w:rsidRDefault="00BC5E0F" w:rsidP="001101DF">
      <w:pPr>
        <w:tabs>
          <w:tab w:val="left" w:pos="4860"/>
          <w:tab w:val="left" w:pos="5400"/>
          <w:tab w:val="right" w:pos="8640"/>
        </w:tabs>
        <w:rPr>
          <w:rFonts w:ascii="Calibri" w:hAnsi="Calibri"/>
        </w:rPr>
      </w:pPr>
      <w:r>
        <w:rPr>
          <w:rFonts w:ascii="Calibri" w:hAnsi="Calibri"/>
        </w:rPr>
        <w:t>The</w:t>
      </w:r>
      <w:r w:rsidR="001101DF">
        <w:rPr>
          <w:rFonts w:ascii="Calibri" w:hAnsi="Calibri"/>
        </w:rPr>
        <w:t xml:space="preserve"> </w:t>
      </w:r>
      <w:r w:rsidR="00D357CF">
        <w:rPr>
          <w:rFonts w:ascii="Calibri" w:hAnsi="Calibri"/>
        </w:rPr>
        <w:t xml:space="preserve">Pennsylvania Department of Education, Bureau of Career &amp; Technical Education </w:t>
      </w:r>
      <w:r w:rsidR="00192E59">
        <w:rPr>
          <w:rFonts w:ascii="Calibri" w:hAnsi="Calibri"/>
        </w:rPr>
        <w:t>conducted</w:t>
      </w:r>
      <w:r>
        <w:rPr>
          <w:rFonts w:ascii="Calibri" w:hAnsi="Calibri"/>
        </w:rPr>
        <w:t xml:space="preserve"> its approved </w:t>
      </w:r>
      <w:r w:rsidR="00D357CF">
        <w:rPr>
          <w:rFonts w:ascii="Calibri" w:hAnsi="Calibri"/>
        </w:rPr>
        <w:t xml:space="preserve">program </w:t>
      </w:r>
      <w:r>
        <w:rPr>
          <w:rFonts w:ascii="Calibri" w:hAnsi="Calibri"/>
        </w:rPr>
        <w:t>evaluation</w:t>
      </w:r>
      <w:r w:rsidR="00D357CF">
        <w:rPr>
          <w:rFonts w:ascii="Calibri" w:hAnsi="Calibri"/>
        </w:rPr>
        <w:t xml:space="preserve"> </w:t>
      </w:r>
      <w:r w:rsidR="001101DF">
        <w:rPr>
          <w:rFonts w:ascii="Calibri" w:hAnsi="Calibri"/>
        </w:rPr>
        <w:t>of</w:t>
      </w:r>
      <w:r w:rsidR="00D357CF">
        <w:rPr>
          <w:rFonts w:ascii="Calibri" w:hAnsi="Calibri"/>
        </w:rPr>
        <w:t xml:space="preserve"> ECTS on September 28-30</w:t>
      </w:r>
      <w:r w:rsidR="00824A17" w:rsidRPr="00F5567D">
        <w:rPr>
          <w:rFonts w:ascii="Calibri" w:hAnsi="Calibri"/>
        </w:rPr>
        <w:t>.</w:t>
      </w:r>
      <w:r w:rsidR="00D357CF">
        <w:rPr>
          <w:rFonts w:ascii="Calibri" w:hAnsi="Calibri"/>
        </w:rPr>
        <w:t xml:space="preserve">  </w:t>
      </w:r>
      <w:r>
        <w:rPr>
          <w:rFonts w:ascii="Calibri" w:hAnsi="Calibri"/>
        </w:rPr>
        <w:t>The administrative staff has concerns with the audit process</w:t>
      </w:r>
      <w:r w:rsidR="00AE5F52">
        <w:rPr>
          <w:rFonts w:ascii="Calibri" w:hAnsi="Calibri"/>
        </w:rPr>
        <w:t>.</w:t>
      </w:r>
      <w:r>
        <w:rPr>
          <w:rFonts w:ascii="Calibri" w:hAnsi="Calibri"/>
        </w:rPr>
        <w:t xml:space="preserve">  At the preliminary audit exit conference, the audit team noted several items as ‘not compliant,’ where there was clear evidence the items were in compliance.  There were other items with less clear evidence of compliance but were not noted as such by the audit team.  The department of education should release its final audit report in December or January.  Depending on what findings </w:t>
      </w:r>
      <w:r w:rsidR="00FB6C47">
        <w:rPr>
          <w:rFonts w:ascii="Calibri" w:hAnsi="Calibri"/>
        </w:rPr>
        <w:t xml:space="preserve">are </w:t>
      </w:r>
      <w:r>
        <w:rPr>
          <w:rFonts w:ascii="Calibri" w:hAnsi="Calibri"/>
        </w:rPr>
        <w:t xml:space="preserve">in the final report, the director is considering </w:t>
      </w:r>
      <w:r w:rsidR="00FB6C47">
        <w:rPr>
          <w:rFonts w:ascii="Calibri" w:hAnsi="Calibri"/>
        </w:rPr>
        <w:t>appealing certain items</w:t>
      </w:r>
      <w:r>
        <w:rPr>
          <w:rFonts w:ascii="Calibri" w:hAnsi="Calibri"/>
        </w:rPr>
        <w:t>.</w:t>
      </w:r>
    </w:p>
    <w:p w:rsidR="00C647FD" w:rsidRPr="00F5567D" w:rsidRDefault="00C647FD" w:rsidP="00C647FD">
      <w:pPr>
        <w:tabs>
          <w:tab w:val="left" w:pos="4860"/>
          <w:tab w:val="left" w:pos="5400"/>
          <w:tab w:val="right" w:pos="8640"/>
        </w:tabs>
        <w:rPr>
          <w:rFonts w:ascii="Calibri" w:hAnsi="Calibri"/>
        </w:rPr>
      </w:pPr>
    </w:p>
    <w:p w:rsidR="001101DF" w:rsidRPr="008B73BF" w:rsidRDefault="008B73BF" w:rsidP="002F04A2">
      <w:pPr>
        <w:tabs>
          <w:tab w:val="left" w:pos="4860"/>
          <w:tab w:val="left" w:pos="5400"/>
          <w:tab w:val="right" w:pos="8640"/>
        </w:tabs>
        <w:rPr>
          <w:rFonts w:ascii="Calibri" w:hAnsi="Calibri"/>
          <w:b/>
          <w:color w:val="336600"/>
          <w:u w:val="single"/>
        </w:rPr>
      </w:pPr>
      <w:r w:rsidRPr="008B73BF">
        <w:rPr>
          <w:rFonts w:ascii="Calibri" w:hAnsi="Calibri"/>
          <w:b/>
          <w:color w:val="336600"/>
          <w:u w:val="single"/>
        </w:rPr>
        <w:t>District Withdrawal from Consortium</w:t>
      </w:r>
    </w:p>
    <w:p w:rsidR="008B73BF" w:rsidRDefault="008B73BF" w:rsidP="002F04A2">
      <w:pPr>
        <w:tabs>
          <w:tab w:val="left" w:pos="4860"/>
          <w:tab w:val="left" w:pos="5400"/>
          <w:tab w:val="right" w:pos="8640"/>
        </w:tabs>
        <w:rPr>
          <w:rFonts w:ascii="Calibri" w:hAnsi="Calibri"/>
        </w:rPr>
      </w:pPr>
    </w:p>
    <w:p w:rsidR="008B73BF" w:rsidRDefault="008B73BF" w:rsidP="002F04A2">
      <w:pPr>
        <w:tabs>
          <w:tab w:val="left" w:pos="4860"/>
          <w:tab w:val="left" w:pos="5400"/>
          <w:tab w:val="right" w:pos="8640"/>
        </w:tabs>
        <w:rPr>
          <w:rFonts w:ascii="Calibri" w:hAnsi="Calibri"/>
        </w:rPr>
      </w:pPr>
      <w:r>
        <w:rPr>
          <w:rFonts w:ascii="Calibri" w:hAnsi="Calibri"/>
        </w:rPr>
        <w:t xml:space="preserve">At the indication that Millcreek Township School District might withdrawal from the ECTS consortium, a sub-committee of superintendents </w:t>
      </w:r>
      <w:r w:rsidR="00B300FA">
        <w:rPr>
          <w:rFonts w:ascii="Calibri" w:hAnsi="Calibri"/>
        </w:rPr>
        <w:t>met</w:t>
      </w:r>
      <w:r>
        <w:rPr>
          <w:rFonts w:ascii="Calibri" w:hAnsi="Calibri"/>
        </w:rPr>
        <w:t xml:space="preserve"> to discuss the implications of such a withdrawal.  The sub-committee met on October 1, 2010 and asked for information relative to a) the Union City withdrawal in 1985, b) </w:t>
      </w:r>
      <w:r w:rsidR="006E4B52">
        <w:rPr>
          <w:rFonts w:ascii="Calibri" w:hAnsi="Calibri"/>
        </w:rPr>
        <w:t xml:space="preserve">current </w:t>
      </w:r>
      <w:r>
        <w:rPr>
          <w:rFonts w:ascii="Calibri" w:hAnsi="Calibri"/>
        </w:rPr>
        <w:t>enrollments by program and district, c) a budget projection without Millcreek, and d) enrollment projections with the declining high school population in Erie County.</w:t>
      </w:r>
    </w:p>
    <w:p w:rsidR="008B73BF" w:rsidRDefault="008B73BF" w:rsidP="002F04A2">
      <w:pPr>
        <w:tabs>
          <w:tab w:val="left" w:pos="4860"/>
          <w:tab w:val="left" w:pos="5400"/>
          <w:tab w:val="right" w:pos="8640"/>
        </w:tabs>
        <w:rPr>
          <w:rFonts w:ascii="Calibri" w:hAnsi="Calibri"/>
        </w:rPr>
      </w:pPr>
    </w:p>
    <w:p w:rsidR="008B73BF" w:rsidRDefault="008B73BF" w:rsidP="002F04A2">
      <w:pPr>
        <w:tabs>
          <w:tab w:val="left" w:pos="4860"/>
          <w:tab w:val="left" w:pos="5400"/>
          <w:tab w:val="right" w:pos="8640"/>
        </w:tabs>
        <w:rPr>
          <w:rFonts w:ascii="Calibri" w:hAnsi="Calibri"/>
        </w:rPr>
      </w:pPr>
      <w:r>
        <w:rPr>
          <w:rFonts w:ascii="Calibri" w:hAnsi="Calibri"/>
        </w:rPr>
        <w:t>The sub-committee met again on October 18, 2010 with Mr. Micheal Golde</w:t>
      </w:r>
      <w:r w:rsidR="006E4B52">
        <w:rPr>
          <w:rFonts w:ascii="Calibri" w:hAnsi="Calibri"/>
        </w:rPr>
        <w:t>, superintendent of the Millcreek Township School District,</w:t>
      </w:r>
      <w:r>
        <w:rPr>
          <w:rFonts w:ascii="Calibri" w:hAnsi="Calibri"/>
        </w:rPr>
        <w:t xml:space="preserve"> to confirm Millcreek’s intent and to ascertain likely timeframes.  After meeting with Mr. Golde, the sub-committee created a list of possible responses to the enrollment and fiscal losses associated with a Millcreek withdrawal.</w:t>
      </w:r>
    </w:p>
    <w:p w:rsidR="008B73BF" w:rsidRDefault="008B73BF" w:rsidP="002F04A2">
      <w:pPr>
        <w:tabs>
          <w:tab w:val="left" w:pos="4860"/>
          <w:tab w:val="left" w:pos="5400"/>
          <w:tab w:val="right" w:pos="8640"/>
        </w:tabs>
        <w:rPr>
          <w:rFonts w:ascii="Calibri" w:hAnsi="Calibri"/>
        </w:rPr>
      </w:pPr>
    </w:p>
    <w:p w:rsidR="008B73BF" w:rsidRDefault="008B73BF" w:rsidP="002F04A2">
      <w:pPr>
        <w:tabs>
          <w:tab w:val="left" w:pos="4860"/>
          <w:tab w:val="left" w:pos="5400"/>
          <w:tab w:val="right" w:pos="8640"/>
        </w:tabs>
        <w:rPr>
          <w:rFonts w:ascii="Calibri" w:hAnsi="Calibri"/>
        </w:rPr>
      </w:pPr>
      <w:r>
        <w:rPr>
          <w:rFonts w:ascii="Calibri" w:hAnsi="Calibri"/>
        </w:rPr>
        <w:t>Sub-committee members include Dr. Michele Campbell, Fort LeBoeuf; Dr. Jim Tracy, Girard; Dr. Sam Signorino, Iroquois; Dr. Karen Downie, Northwestern; Dr. Rick Lansberry, Harbor Creek; and, Mrs. Sandra Myers, Union City.</w:t>
      </w:r>
    </w:p>
    <w:p w:rsidR="00857E35" w:rsidRDefault="00857E35" w:rsidP="002F04A2">
      <w:pPr>
        <w:tabs>
          <w:tab w:val="left" w:pos="4860"/>
          <w:tab w:val="left" w:pos="5400"/>
          <w:tab w:val="right" w:pos="8640"/>
        </w:tabs>
        <w:rPr>
          <w:rFonts w:ascii="Calibri" w:hAnsi="Calibri"/>
        </w:rPr>
      </w:pPr>
    </w:p>
    <w:p w:rsidR="00857E35" w:rsidRPr="00857E35" w:rsidRDefault="00857E35" w:rsidP="002F04A2">
      <w:pPr>
        <w:tabs>
          <w:tab w:val="left" w:pos="4860"/>
          <w:tab w:val="left" w:pos="5400"/>
          <w:tab w:val="right" w:pos="8640"/>
        </w:tabs>
        <w:rPr>
          <w:rFonts w:ascii="Calibri" w:hAnsi="Calibri"/>
          <w:b/>
          <w:color w:val="336600"/>
          <w:u w:val="single"/>
        </w:rPr>
      </w:pPr>
      <w:r w:rsidRPr="00857E35">
        <w:rPr>
          <w:rFonts w:ascii="Calibri" w:hAnsi="Calibri"/>
          <w:b/>
          <w:color w:val="336600"/>
          <w:u w:val="single"/>
        </w:rPr>
        <w:t>STAY Teams</w:t>
      </w:r>
    </w:p>
    <w:p w:rsidR="00857E35" w:rsidRDefault="00857E35" w:rsidP="002F04A2">
      <w:pPr>
        <w:tabs>
          <w:tab w:val="left" w:pos="4860"/>
          <w:tab w:val="left" w:pos="5400"/>
          <w:tab w:val="right" w:pos="8640"/>
        </w:tabs>
        <w:rPr>
          <w:rFonts w:ascii="Calibri" w:hAnsi="Calibri"/>
        </w:rPr>
      </w:pPr>
    </w:p>
    <w:p w:rsidR="00857E35" w:rsidRDefault="00857E35" w:rsidP="002F04A2">
      <w:pPr>
        <w:tabs>
          <w:tab w:val="left" w:pos="4860"/>
          <w:tab w:val="left" w:pos="5400"/>
          <w:tab w:val="right" w:pos="8640"/>
        </w:tabs>
        <w:rPr>
          <w:rFonts w:ascii="Calibri" w:hAnsi="Calibri"/>
        </w:rPr>
      </w:pPr>
      <w:r>
        <w:rPr>
          <w:rFonts w:ascii="Calibri" w:hAnsi="Calibri"/>
        </w:rPr>
        <w:t>The kick-off of STAY teams occurred on October 18.  Six teams of faculty and staff met to review students selected for the ‘Staff Teams Assisting Youth’ initiative.  The small teams will meet on a weekly basis to monitor and plan for student enrollment success.  STAY is one of the campuses three main priorities for the 2010-2011 school year.</w:t>
      </w:r>
    </w:p>
    <w:p w:rsidR="008B73BF" w:rsidRDefault="008B73BF" w:rsidP="002F04A2">
      <w:pPr>
        <w:tabs>
          <w:tab w:val="left" w:pos="4860"/>
          <w:tab w:val="left" w:pos="5400"/>
          <w:tab w:val="right" w:pos="8640"/>
        </w:tabs>
        <w:rPr>
          <w:rFonts w:ascii="Calibri" w:hAnsi="Calibri"/>
        </w:rPr>
      </w:pPr>
    </w:p>
    <w:p w:rsidR="00F5567D" w:rsidRDefault="00642362" w:rsidP="000353D4">
      <w:pPr>
        <w:keepNext/>
        <w:tabs>
          <w:tab w:val="left" w:pos="4860"/>
          <w:tab w:val="left" w:pos="5400"/>
          <w:tab w:val="right" w:pos="8640"/>
        </w:tabs>
        <w:rPr>
          <w:rFonts w:ascii="Calibri" w:hAnsi="Calibri"/>
          <w:color w:val="336600"/>
        </w:rPr>
      </w:pPr>
      <w:r w:rsidRPr="00824A17">
        <w:rPr>
          <w:rFonts w:ascii="Calibri" w:hAnsi="Calibri"/>
          <w:b/>
          <w:color w:val="336600"/>
          <w:u w:val="single"/>
        </w:rPr>
        <w:lastRenderedPageBreak/>
        <w:t xml:space="preserve">Director’s </w:t>
      </w:r>
      <w:r w:rsidR="009912BF" w:rsidRPr="00824A17">
        <w:rPr>
          <w:rFonts w:ascii="Calibri" w:hAnsi="Calibri"/>
          <w:b/>
          <w:color w:val="336600"/>
          <w:u w:val="single"/>
        </w:rPr>
        <w:t>Travel</w:t>
      </w:r>
      <w:r w:rsidR="00E950BF" w:rsidRPr="00824A17">
        <w:rPr>
          <w:rFonts w:ascii="Calibri" w:hAnsi="Calibri"/>
          <w:b/>
          <w:color w:val="336600"/>
          <w:u w:val="single"/>
        </w:rPr>
        <w:t xml:space="preserve"> and Meetings</w:t>
      </w:r>
    </w:p>
    <w:p w:rsidR="00F5567D" w:rsidRPr="00F5567D" w:rsidRDefault="00F5567D" w:rsidP="000353D4">
      <w:pPr>
        <w:keepNext/>
        <w:tabs>
          <w:tab w:val="left" w:pos="4860"/>
          <w:tab w:val="left" w:pos="5400"/>
          <w:tab w:val="right" w:pos="8640"/>
        </w:tabs>
        <w:rPr>
          <w:rFonts w:ascii="Calibri" w:hAnsi="Calibri"/>
        </w:rPr>
      </w:pPr>
    </w:p>
    <w:p w:rsidR="004D0404" w:rsidRPr="00F5567D" w:rsidRDefault="009912BF" w:rsidP="000353D4">
      <w:pPr>
        <w:keepNext/>
        <w:tabs>
          <w:tab w:val="left" w:pos="4860"/>
          <w:tab w:val="left" w:pos="5400"/>
          <w:tab w:val="right" w:pos="8640"/>
        </w:tabs>
        <w:rPr>
          <w:rFonts w:ascii="Calibri" w:hAnsi="Calibri"/>
        </w:rPr>
      </w:pPr>
      <w:r w:rsidRPr="00F5567D">
        <w:rPr>
          <w:rFonts w:ascii="Calibri" w:hAnsi="Calibri"/>
        </w:rPr>
        <w:t>The director</w:t>
      </w:r>
      <w:r w:rsidR="005312A4" w:rsidRPr="00F5567D">
        <w:rPr>
          <w:rFonts w:ascii="Calibri" w:hAnsi="Calibri"/>
        </w:rPr>
        <w:t>’s</w:t>
      </w:r>
      <w:r w:rsidR="004D0404" w:rsidRPr="00F5567D">
        <w:rPr>
          <w:rFonts w:ascii="Calibri" w:hAnsi="Calibri"/>
        </w:rPr>
        <w:t xml:space="preserve"> </w:t>
      </w:r>
      <w:r w:rsidR="005312A4" w:rsidRPr="00F5567D">
        <w:rPr>
          <w:rFonts w:ascii="Calibri" w:hAnsi="Calibri"/>
        </w:rPr>
        <w:t xml:space="preserve">recent and scheduled meetings </w:t>
      </w:r>
      <w:r w:rsidRPr="00F5567D">
        <w:rPr>
          <w:rFonts w:ascii="Calibri" w:hAnsi="Calibri"/>
        </w:rPr>
        <w:t>includ</w:t>
      </w:r>
      <w:r w:rsidR="005312A4" w:rsidRPr="00F5567D">
        <w:rPr>
          <w:rFonts w:ascii="Calibri" w:hAnsi="Calibri"/>
        </w:rPr>
        <w:t>e</w:t>
      </w:r>
      <w:r w:rsidRPr="00F5567D">
        <w:rPr>
          <w:rFonts w:ascii="Calibri" w:hAnsi="Calibri"/>
        </w:rPr>
        <w:t>:</w:t>
      </w:r>
      <w:r w:rsidR="004D0404" w:rsidRPr="00F5567D">
        <w:rPr>
          <w:rFonts w:ascii="Calibri" w:hAnsi="Calibri"/>
        </w:rPr>
        <w:t xml:space="preserve">  </w:t>
      </w:r>
    </w:p>
    <w:p w:rsidR="004D0404" w:rsidRPr="00F5567D" w:rsidRDefault="004D0404" w:rsidP="000353D4">
      <w:pPr>
        <w:keepNext/>
        <w:tabs>
          <w:tab w:val="left" w:pos="4860"/>
          <w:tab w:val="left" w:pos="5400"/>
          <w:tab w:val="right" w:pos="8640"/>
        </w:tabs>
        <w:rPr>
          <w:rFonts w:ascii="Calibri" w:hAnsi="Calibri"/>
        </w:rPr>
      </w:pPr>
    </w:p>
    <w:p w:rsidR="003D191B" w:rsidRDefault="003D191B" w:rsidP="000402FB">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 xml:space="preserve">Workforce Investment Board, </w:t>
      </w:r>
      <w:r w:rsidRPr="003D191B">
        <w:rPr>
          <w:rFonts w:ascii="Calibri" w:hAnsi="Calibri"/>
          <w:i/>
          <w:color w:val="76923C"/>
        </w:rPr>
        <w:t>Programmatic Policy &amp; Analysis Committee</w:t>
      </w:r>
      <w:r>
        <w:rPr>
          <w:rFonts w:ascii="Calibri" w:hAnsi="Calibri"/>
          <w:i/>
          <w:color w:val="76923C"/>
        </w:rPr>
        <w:t xml:space="preserve"> Meeting</w:t>
      </w:r>
      <w:r>
        <w:rPr>
          <w:rFonts w:ascii="Calibri" w:hAnsi="Calibri"/>
          <w:i/>
        </w:rPr>
        <w:t>;</w:t>
      </w:r>
      <w:r>
        <w:rPr>
          <w:rFonts w:ascii="Calibri" w:hAnsi="Calibri"/>
        </w:rPr>
        <w:t xml:space="preserve"> via webinar; October 6</w:t>
      </w:r>
      <w:r w:rsidR="000028C9">
        <w:rPr>
          <w:rFonts w:ascii="Calibri" w:hAnsi="Calibri"/>
        </w:rPr>
        <w:t>; sub-committee of Workforce Investment Board</w:t>
      </w:r>
    </w:p>
    <w:p w:rsidR="000028C9" w:rsidRPr="000028C9" w:rsidRDefault="008B73BF" w:rsidP="000402FB">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Occupational Advisory Committee</w:t>
      </w:r>
      <w:r w:rsidR="00857E35">
        <w:rPr>
          <w:rFonts w:ascii="Calibri" w:hAnsi="Calibri"/>
          <w:i/>
          <w:color w:val="76923C"/>
        </w:rPr>
        <w:t>s</w:t>
      </w:r>
      <w:r>
        <w:rPr>
          <w:rFonts w:ascii="Calibri" w:hAnsi="Calibri"/>
          <w:i/>
          <w:color w:val="76923C"/>
        </w:rPr>
        <w:t xml:space="preserve"> Meeting</w:t>
      </w:r>
      <w:r>
        <w:rPr>
          <w:rFonts w:ascii="Calibri" w:hAnsi="Calibri"/>
        </w:rPr>
        <w:t>; ECTS; October 11; campus-wide meeting of advisory committees for each program, director attended the Drafting &amp; Design committee meeting</w:t>
      </w:r>
      <w:r w:rsidR="000028C9" w:rsidRPr="000028C9">
        <w:rPr>
          <w:rFonts w:ascii="Calibri" w:hAnsi="Calibri"/>
          <w:i/>
          <w:color w:val="76923C"/>
        </w:rPr>
        <w:t xml:space="preserve"> </w:t>
      </w:r>
    </w:p>
    <w:p w:rsidR="000028C9" w:rsidRPr="005C6148" w:rsidRDefault="000028C9" w:rsidP="000402FB">
      <w:pPr>
        <w:numPr>
          <w:ilvl w:val="0"/>
          <w:numId w:val="5"/>
        </w:numPr>
        <w:tabs>
          <w:tab w:val="left" w:pos="4860"/>
          <w:tab w:val="left" w:pos="5400"/>
          <w:tab w:val="right" w:pos="8640"/>
        </w:tabs>
        <w:spacing w:after="120"/>
        <w:ind w:hanging="450"/>
        <w:rPr>
          <w:rFonts w:ascii="Calibri" w:hAnsi="Calibri"/>
        </w:rPr>
      </w:pPr>
      <w:r w:rsidRPr="005C6148">
        <w:rPr>
          <w:rFonts w:ascii="Calibri" w:hAnsi="Calibri"/>
          <w:i/>
          <w:color w:val="76923C"/>
        </w:rPr>
        <w:t>NWPA Tech Prep Consortium</w:t>
      </w:r>
      <w:r>
        <w:rPr>
          <w:rFonts w:ascii="Calibri" w:hAnsi="Calibri"/>
        </w:rPr>
        <w:t>; Meadville; October 12; quarterly meeting of CTCs regarding regional Tech Prep initiative</w:t>
      </w:r>
    </w:p>
    <w:p w:rsidR="008B73BF" w:rsidRPr="000028C9" w:rsidRDefault="000028C9" w:rsidP="000402FB">
      <w:pPr>
        <w:numPr>
          <w:ilvl w:val="0"/>
          <w:numId w:val="5"/>
        </w:numPr>
        <w:tabs>
          <w:tab w:val="left" w:pos="4860"/>
          <w:tab w:val="left" w:pos="5400"/>
          <w:tab w:val="right" w:pos="8640"/>
        </w:tabs>
        <w:spacing w:after="120"/>
        <w:ind w:hanging="450"/>
        <w:rPr>
          <w:rFonts w:ascii="Calibri" w:hAnsi="Calibri"/>
        </w:rPr>
      </w:pPr>
      <w:r w:rsidRPr="00DC0B1B">
        <w:rPr>
          <w:rFonts w:ascii="Calibri" w:hAnsi="Calibri"/>
          <w:i/>
          <w:color w:val="76923C"/>
        </w:rPr>
        <w:t>2+2+2 Workforce Development Meeting</w:t>
      </w:r>
      <w:r>
        <w:rPr>
          <w:rFonts w:ascii="Calibri" w:hAnsi="Calibri"/>
        </w:rPr>
        <w:t>; Meadville; October 12; to finalize ECTS participation in this initiative and grant</w:t>
      </w:r>
    </w:p>
    <w:p w:rsidR="005C6148" w:rsidRDefault="00A32A8F" w:rsidP="000402FB">
      <w:pPr>
        <w:numPr>
          <w:ilvl w:val="0"/>
          <w:numId w:val="5"/>
        </w:numPr>
        <w:tabs>
          <w:tab w:val="left" w:pos="4860"/>
          <w:tab w:val="left" w:pos="5400"/>
          <w:tab w:val="right" w:pos="8640"/>
        </w:tabs>
        <w:spacing w:after="120"/>
        <w:ind w:hanging="450"/>
        <w:rPr>
          <w:rFonts w:ascii="Calibri" w:hAnsi="Calibri"/>
        </w:rPr>
      </w:pPr>
      <w:r w:rsidRPr="00A32A8F">
        <w:rPr>
          <w:rFonts w:ascii="Calibri" w:hAnsi="Calibri"/>
          <w:i/>
          <w:color w:val="76923C"/>
        </w:rPr>
        <w:t>Making Tours Count</w:t>
      </w:r>
      <w:r>
        <w:rPr>
          <w:rFonts w:ascii="Calibri" w:hAnsi="Calibri"/>
        </w:rPr>
        <w:t>; ECTS; October 15; a faculty meeting featuring our marketing consultant, Mark Perna, on how to have effective program tours by ninth graders from our participating school districts</w:t>
      </w:r>
    </w:p>
    <w:p w:rsidR="000028C9" w:rsidRPr="000028C9" w:rsidRDefault="000028C9" w:rsidP="000402FB">
      <w:pPr>
        <w:numPr>
          <w:ilvl w:val="0"/>
          <w:numId w:val="5"/>
        </w:numPr>
        <w:tabs>
          <w:tab w:val="left" w:pos="4860"/>
          <w:tab w:val="left" w:pos="5400"/>
          <w:tab w:val="right" w:pos="8640"/>
        </w:tabs>
        <w:spacing w:after="120"/>
        <w:ind w:hanging="450"/>
        <w:rPr>
          <w:rFonts w:ascii="Calibri" w:hAnsi="Calibri"/>
        </w:rPr>
      </w:pPr>
      <w:r w:rsidRPr="0098229D">
        <w:rPr>
          <w:rFonts w:ascii="Calibri" w:hAnsi="Calibri"/>
          <w:i/>
          <w:color w:val="76923C"/>
        </w:rPr>
        <w:t>ECTS Marketing Committee Meeting</w:t>
      </w:r>
      <w:r>
        <w:rPr>
          <w:rFonts w:ascii="Calibri" w:hAnsi="Calibri"/>
        </w:rPr>
        <w:t>; ECTS; October 15</w:t>
      </w:r>
    </w:p>
    <w:p w:rsidR="00A32A8F" w:rsidRDefault="00A32A8F" w:rsidP="000402FB">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District Withdrawal, Sub</w:t>
      </w:r>
      <w:r w:rsidRPr="00A32A8F">
        <w:rPr>
          <w:rFonts w:ascii="Calibri" w:hAnsi="Calibri"/>
          <w:i/>
          <w:color w:val="76923C"/>
        </w:rPr>
        <w:t>-Committee Meeting</w:t>
      </w:r>
      <w:r>
        <w:rPr>
          <w:rFonts w:ascii="Calibri" w:hAnsi="Calibri"/>
        </w:rPr>
        <w:t>; ECTS; October 18; sub-committee of superintendents to discuss withdrawal of Millcreek Township School District</w:t>
      </w:r>
    </w:p>
    <w:p w:rsidR="000028C9" w:rsidRPr="005C6148" w:rsidRDefault="000028C9" w:rsidP="000402FB">
      <w:pPr>
        <w:numPr>
          <w:ilvl w:val="0"/>
          <w:numId w:val="5"/>
        </w:numPr>
        <w:tabs>
          <w:tab w:val="left" w:pos="4860"/>
          <w:tab w:val="left" w:pos="5400"/>
          <w:tab w:val="right" w:pos="8640"/>
        </w:tabs>
        <w:spacing w:after="120"/>
        <w:ind w:hanging="450"/>
        <w:rPr>
          <w:rFonts w:ascii="Calibri" w:hAnsi="Calibri"/>
        </w:rPr>
      </w:pPr>
      <w:r>
        <w:rPr>
          <w:rFonts w:ascii="Calibri" w:hAnsi="Calibri"/>
          <w:i/>
          <w:color w:val="76923C"/>
        </w:rPr>
        <w:t>NOCTI Data</w:t>
      </w:r>
      <w:r w:rsidRPr="000028C9">
        <w:rPr>
          <w:rFonts w:ascii="Calibri" w:hAnsi="Calibri"/>
          <w:i/>
          <w:color w:val="76923C"/>
        </w:rPr>
        <w:t>-Analysis Workshop</w:t>
      </w:r>
      <w:r>
        <w:rPr>
          <w:rFonts w:ascii="Calibri" w:hAnsi="Calibri"/>
        </w:rPr>
        <w:t>; State College; October 19; presentation to administrators and teachers from other CTCs about effective techniques to analyze NOCTI data for program improvement; with Jan Kennerknecht</w:t>
      </w:r>
    </w:p>
    <w:sectPr w:rsidR="000028C9" w:rsidRPr="005C6148" w:rsidSect="00AE7B43">
      <w:headerReference w:type="default" r:id="rId8"/>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6148" w:rsidRDefault="005C6148">
      <w:r>
        <w:separator/>
      </w:r>
    </w:p>
  </w:endnote>
  <w:endnote w:type="continuationSeparator" w:id="0">
    <w:p w:rsidR="005C6148" w:rsidRDefault="005C61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6148" w:rsidRDefault="005C6148">
      <w:r>
        <w:separator/>
      </w:r>
    </w:p>
  </w:footnote>
  <w:footnote w:type="continuationSeparator" w:id="0">
    <w:p w:rsidR="005C6148" w:rsidRDefault="005C61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148" w:rsidRPr="00C44E24" w:rsidRDefault="005C6148" w:rsidP="00DE0597">
    <w:pPr>
      <w:rPr>
        <w:rFonts w:ascii="Calibri" w:hAnsi="Calibri"/>
        <w:color w:val="76923C"/>
      </w:rPr>
    </w:pPr>
    <w:r w:rsidRPr="00C44E24">
      <w:rPr>
        <w:rFonts w:ascii="Calibri" w:hAnsi="Calibri"/>
        <w:color w:val="76923C"/>
      </w:rPr>
      <w:t>Director’s Report</w:t>
    </w:r>
  </w:p>
  <w:p w:rsidR="005C6148" w:rsidRPr="00C44E24" w:rsidRDefault="00A32A8F" w:rsidP="00DE0597">
    <w:pPr>
      <w:rPr>
        <w:rFonts w:ascii="Calibri" w:hAnsi="Calibri"/>
        <w:color w:val="76923C"/>
      </w:rPr>
    </w:pPr>
    <w:r>
      <w:rPr>
        <w:rFonts w:ascii="Calibri" w:hAnsi="Calibri"/>
        <w:color w:val="76923C"/>
      </w:rPr>
      <w:t>October</w:t>
    </w:r>
    <w:r w:rsidR="005C6148" w:rsidRPr="00C44E24">
      <w:rPr>
        <w:rFonts w:ascii="Calibri" w:hAnsi="Calibri"/>
        <w:color w:val="76923C"/>
      </w:rPr>
      <w:t xml:space="preserve"> 2010</w:t>
    </w:r>
  </w:p>
  <w:p w:rsidR="005C6148" w:rsidRPr="00C44E24" w:rsidRDefault="005C6148" w:rsidP="00C44E24">
    <w:pPr>
      <w:pStyle w:val="Header"/>
      <w:pBdr>
        <w:bottom w:val="single" w:sz="4" w:space="1" w:color="4F6228"/>
      </w:pBdr>
      <w:rPr>
        <w:rFonts w:ascii="Calibri" w:hAnsi="Calibri"/>
        <w:color w:val="76923C"/>
      </w:rPr>
    </w:pPr>
    <w:r w:rsidRPr="00C44E24">
      <w:rPr>
        <w:rFonts w:ascii="Calibri" w:hAnsi="Calibri"/>
        <w:color w:val="76923C"/>
      </w:rPr>
      <w:t xml:space="preserve">Page </w:t>
    </w:r>
    <w:r w:rsidR="0074292B" w:rsidRPr="00C44E24">
      <w:rPr>
        <w:rFonts w:ascii="Calibri" w:hAnsi="Calibri"/>
        <w:color w:val="76923C"/>
      </w:rPr>
      <w:fldChar w:fldCharType="begin"/>
    </w:r>
    <w:r w:rsidRPr="00C44E24">
      <w:rPr>
        <w:rFonts w:ascii="Calibri" w:hAnsi="Calibri"/>
        <w:color w:val="76923C"/>
      </w:rPr>
      <w:instrText xml:space="preserve"> PAGE </w:instrText>
    </w:r>
    <w:r w:rsidR="0074292B" w:rsidRPr="00C44E24">
      <w:rPr>
        <w:rFonts w:ascii="Calibri" w:hAnsi="Calibri"/>
        <w:color w:val="76923C"/>
      </w:rPr>
      <w:fldChar w:fldCharType="separate"/>
    </w:r>
    <w:r w:rsidR="000402FB">
      <w:rPr>
        <w:rFonts w:ascii="Calibri" w:hAnsi="Calibri"/>
        <w:noProof/>
        <w:color w:val="76923C"/>
      </w:rPr>
      <w:t>2</w:t>
    </w:r>
    <w:r w:rsidR="0074292B" w:rsidRPr="00C44E24">
      <w:rPr>
        <w:rFonts w:ascii="Calibri" w:hAnsi="Calibri"/>
        <w:color w:val="76923C"/>
      </w:rPr>
      <w:fldChar w:fldCharType="end"/>
    </w:r>
  </w:p>
  <w:p w:rsidR="005C6148" w:rsidRPr="00C44E24" w:rsidRDefault="005C6148" w:rsidP="00DE0597">
    <w:pPr>
      <w:pStyle w:val="Header"/>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o:bullet="t">
        <v:imagedata r:id="rId1" o:title="BD21294_"/>
      </v:shape>
    </w:pict>
  </w:numPicBullet>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0012D17"/>
    <w:multiLevelType w:val="hybridMultilevel"/>
    <w:tmpl w:val="36DCF844"/>
    <w:lvl w:ilvl="0" w:tplc="D4FC496A">
      <w:start w:val="1"/>
      <w:numFmt w:val="bullet"/>
      <w:lvlText w:val=""/>
      <w:lvlJc w:val="left"/>
      <w:pPr>
        <w:tabs>
          <w:tab w:val="num" w:pos="720"/>
        </w:tabs>
        <w:ind w:left="720" w:hanging="360"/>
      </w:pPr>
      <w:rPr>
        <w:rFonts w:ascii="Wingdings" w:hAnsi="Wingdings" w:hint="default"/>
        <w:b/>
        <w:color w:val="943634" w:themeColor="accent2" w:themeShade="BF"/>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4"/>
  </w:num>
  <w:num w:numId="4">
    <w:abstractNumId w:val="9"/>
  </w:num>
  <w:num w:numId="5">
    <w:abstractNumId w:val="2"/>
  </w:num>
  <w:num w:numId="6">
    <w:abstractNumId w:val="8"/>
  </w:num>
  <w:num w:numId="7">
    <w:abstractNumId w:val="7"/>
  </w:num>
  <w:num w:numId="8">
    <w:abstractNumId w:val="6"/>
  </w:num>
  <w:num w:numId="9">
    <w:abstractNumId w:val="0"/>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49"/>
  </w:hdrShapeDefaults>
  <w:footnotePr>
    <w:footnote w:id="-1"/>
    <w:footnote w:id="0"/>
  </w:footnotePr>
  <w:endnotePr>
    <w:endnote w:id="-1"/>
    <w:endnote w:id="0"/>
  </w:endnotePr>
  <w:compat/>
  <w:rsids>
    <w:rsidRoot w:val="005A5532"/>
    <w:rsid w:val="000028C9"/>
    <w:rsid w:val="00015E6C"/>
    <w:rsid w:val="00022126"/>
    <w:rsid w:val="00025BE2"/>
    <w:rsid w:val="000268D9"/>
    <w:rsid w:val="00031B1D"/>
    <w:rsid w:val="00031E22"/>
    <w:rsid w:val="000353D4"/>
    <w:rsid w:val="000402FB"/>
    <w:rsid w:val="00040923"/>
    <w:rsid w:val="000462FA"/>
    <w:rsid w:val="00053888"/>
    <w:rsid w:val="000626FC"/>
    <w:rsid w:val="00065FA9"/>
    <w:rsid w:val="00077D6D"/>
    <w:rsid w:val="00091AD2"/>
    <w:rsid w:val="000A0D7F"/>
    <w:rsid w:val="000D3974"/>
    <w:rsid w:val="000D565A"/>
    <w:rsid w:val="000E1061"/>
    <w:rsid w:val="000E2161"/>
    <w:rsid w:val="000E4B28"/>
    <w:rsid w:val="000E5A40"/>
    <w:rsid w:val="000E6510"/>
    <w:rsid w:val="000E7BF0"/>
    <w:rsid w:val="000F60CD"/>
    <w:rsid w:val="00105D7B"/>
    <w:rsid w:val="00107257"/>
    <w:rsid w:val="001101DF"/>
    <w:rsid w:val="00114097"/>
    <w:rsid w:val="00116EE3"/>
    <w:rsid w:val="00121151"/>
    <w:rsid w:val="0014599F"/>
    <w:rsid w:val="00145A45"/>
    <w:rsid w:val="00147FE5"/>
    <w:rsid w:val="00155B2B"/>
    <w:rsid w:val="00160B99"/>
    <w:rsid w:val="001616BB"/>
    <w:rsid w:val="00162CF9"/>
    <w:rsid w:val="001764CB"/>
    <w:rsid w:val="001858AF"/>
    <w:rsid w:val="001875E7"/>
    <w:rsid w:val="00192B10"/>
    <w:rsid w:val="00192E59"/>
    <w:rsid w:val="001A246E"/>
    <w:rsid w:val="001A5A92"/>
    <w:rsid w:val="001B1A99"/>
    <w:rsid w:val="001C0A19"/>
    <w:rsid w:val="001D5D79"/>
    <w:rsid w:val="001F085C"/>
    <w:rsid w:val="0020209A"/>
    <w:rsid w:val="00202965"/>
    <w:rsid w:val="002047F5"/>
    <w:rsid w:val="002103AD"/>
    <w:rsid w:val="00214F81"/>
    <w:rsid w:val="00223FD7"/>
    <w:rsid w:val="00224560"/>
    <w:rsid w:val="00231F70"/>
    <w:rsid w:val="00232113"/>
    <w:rsid w:val="00240CCE"/>
    <w:rsid w:val="00247AEF"/>
    <w:rsid w:val="00252681"/>
    <w:rsid w:val="00253CD8"/>
    <w:rsid w:val="002552AD"/>
    <w:rsid w:val="00255725"/>
    <w:rsid w:val="00264911"/>
    <w:rsid w:val="00267B84"/>
    <w:rsid w:val="002852EB"/>
    <w:rsid w:val="002A1CEC"/>
    <w:rsid w:val="002B253D"/>
    <w:rsid w:val="002C049C"/>
    <w:rsid w:val="002C4A0B"/>
    <w:rsid w:val="002E03F5"/>
    <w:rsid w:val="002F04A2"/>
    <w:rsid w:val="002F21B8"/>
    <w:rsid w:val="002F5DE8"/>
    <w:rsid w:val="00310133"/>
    <w:rsid w:val="003178F8"/>
    <w:rsid w:val="00321D91"/>
    <w:rsid w:val="00323778"/>
    <w:rsid w:val="00343D2A"/>
    <w:rsid w:val="0035366D"/>
    <w:rsid w:val="00382E08"/>
    <w:rsid w:val="00384829"/>
    <w:rsid w:val="00391D31"/>
    <w:rsid w:val="003928C1"/>
    <w:rsid w:val="003A36CB"/>
    <w:rsid w:val="003A7847"/>
    <w:rsid w:val="003B18EE"/>
    <w:rsid w:val="003C5B65"/>
    <w:rsid w:val="003C5F46"/>
    <w:rsid w:val="003D191B"/>
    <w:rsid w:val="003F5FF1"/>
    <w:rsid w:val="00412C64"/>
    <w:rsid w:val="00412EF6"/>
    <w:rsid w:val="0041379C"/>
    <w:rsid w:val="00422FF4"/>
    <w:rsid w:val="00431255"/>
    <w:rsid w:val="00433905"/>
    <w:rsid w:val="004370DA"/>
    <w:rsid w:val="004423BC"/>
    <w:rsid w:val="00444BC1"/>
    <w:rsid w:val="00445C28"/>
    <w:rsid w:val="0045133F"/>
    <w:rsid w:val="004612A7"/>
    <w:rsid w:val="0046351A"/>
    <w:rsid w:val="004742CB"/>
    <w:rsid w:val="004762A1"/>
    <w:rsid w:val="00482297"/>
    <w:rsid w:val="0049527C"/>
    <w:rsid w:val="0049744E"/>
    <w:rsid w:val="004A3D8D"/>
    <w:rsid w:val="004C38BC"/>
    <w:rsid w:val="004D0404"/>
    <w:rsid w:val="004D0A85"/>
    <w:rsid w:val="004E5572"/>
    <w:rsid w:val="00500A55"/>
    <w:rsid w:val="0052325A"/>
    <w:rsid w:val="00525AA9"/>
    <w:rsid w:val="00530E8F"/>
    <w:rsid w:val="005312A4"/>
    <w:rsid w:val="00544B8F"/>
    <w:rsid w:val="0055529E"/>
    <w:rsid w:val="00567387"/>
    <w:rsid w:val="00576C69"/>
    <w:rsid w:val="00577D36"/>
    <w:rsid w:val="00582A11"/>
    <w:rsid w:val="0059119C"/>
    <w:rsid w:val="00593EEE"/>
    <w:rsid w:val="005A46A6"/>
    <w:rsid w:val="005A5532"/>
    <w:rsid w:val="005A6194"/>
    <w:rsid w:val="005B7373"/>
    <w:rsid w:val="005C0F0C"/>
    <w:rsid w:val="005C6148"/>
    <w:rsid w:val="005D5864"/>
    <w:rsid w:val="005F09A0"/>
    <w:rsid w:val="00613643"/>
    <w:rsid w:val="00616899"/>
    <w:rsid w:val="00617508"/>
    <w:rsid w:val="00642362"/>
    <w:rsid w:val="006431CD"/>
    <w:rsid w:val="006460E4"/>
    <w:rsid w:val="0064714C"/>
    <w:rsid w:val="00651017"/>
    <w:rsid w:val="006542EB"/>
    <w:rsid w:val="00673740"/>
    <w:rsid w:val="00674035"/>
    <w:rsid w:val="006748A8"/>
    <w:rsid w:val="00676B6E"/>
    <w:rsid w:val="006854E7"/>
    <w:rsid w:val="00696159"/>
    <w:rsid w:val="006B0CB2"/>
    <w:rsid w:val="006C7FA8"/>
    <w:rsid w:val="006E4B52"/>
    <w:rsid w:val="006E5787"/>
    <w:rsid w:val="006E6DEF"/>
    <w:rsid w:val="006E6FF2"/>
    <w:rsid w:val="00702985"/>
    <w:rsid w:val="007077A1"/>
    <w:rsid w:val="00727907"/>
    <w:rsid w:val="00734660"/>
    <w:rsid w:val="00734C7E"/>
    <w:rsid w:val="0074292B"/>
    <w:rsid w:val="00743DFA"/>
    <w:rsid w:val="0077685C"/>
    <w:rsid w:val="0078644F"/>
    <w:rsid w:val="007954E9"/>
    <w:rsid w:val="007B5727"/>
    <w:rsid w:val="007C264E"/>
    <w:rsid w:val="007C52A0"/>
    <w:rsid w:val="007E0285"/>
    <w:rsid w:val="007E1378"/>
    <w:rsid w:val="007E20F0"/>
    <w:rsid w:val="007E23D6"/>
    <w:rsid w:val="008018BC"/>
    <w:rsid w:val="008033CA"/>
    <w:rsid w:val="00804000"/>
    <w:rsid w:val="00815155"/>
    <w:rsid w:val="00824509"/>
    <w:rsid w:val="00824837"/>
    <w:rsid w:val="00824A17"/>
    <w:rsid w:val="00832E4D"/>
    <w:rsid w:val="00844F03"/>
    <w:rsid w:val="00855781"/>
    <w:rsid w:val="00857E35"/>
    <w:rsid w:val="00863E0E"/>
    <w:rsid w:val="00870EDB"/>
    <w:rsid w:val="0087718C"/>
    <w:rsid w:val="00877263"/>
    <w:rsid w:val="008813C5"/>
    <w:rsid w:val="00884386"/>
    <w:rsid w:val="008910FA"/>
    <w:rsid w:val="0089403A"/>
    <w:rsid w:val="00895A25"/>
    <w:rsid w:val="008A57F6"/>
    <w:rsid w:val="008B73BF"/>
    <w:rsid w:val="008C1229"/>
    <w:rsid w:val="008C5E61"/>
    <w:rsid w:val="008C7E46"/>
    <w:rsid w:val="008D6DBE"/>
    <w:rsid w:val="008E2927"/>
    <w:rsid w:val="008E38D0"/>
    <w:rsid w:val="008E4AD1"/>
    <w:rsid w:val="008F6C6A"/>
    <w:rsid w:val="009054E4"/>
    <w:rsid w:val="00910284"/>
    <w:rsid w:val="00910EFF"/>
    <w:rsid w:val="00915434"/>
    <w:rsid w:val="00916BE6"/>
    <w:rsid w:val="00921BBB"/>
    <w:rsid w:val="00940CB1"/>
    <w:rsid w:val="009617E9"/>
    <w:rsid w:val="0096215D"/>
    <w:rsid w:val="009627A2"/>
    <w:rsid w:val="009762F1"/>
    <w:rsid w:val="0098074C"/>
    <w:rsid w:val="0098229D"/>
    <w:rsid w:val="00984C84"/>
    <w:rsid w:val="009912BF"/>
    <w:rsid w:val="00991BD6"/>
    <w:rsid w:val="00991FC6"/>
    <w:rsid w:val="009921AE"/>
    <w:rsid w:val="00992E22"/>
    <w:rsid w:val="00997BC4"/>
    <w:rsid w:val="009A00AE"/>
    <w:rsid w:val="009A2AD2"/>
    <w:rsid w:val="009A3242"/>
    <w:rsid w:val="009A6FF6"/>
    <w:rsid w:val="009A7826"/>
    <w:rsid w:val="009B533C"/>
    <w:rsid w:val="009B683B"/>
    <w:rsid w:val="009C35EB"/>
    <w:rsid w:val="009E3AF3"/>
    <w:rsid w:val="00A0778A"/>
    <w:rsid w:val="00A12C1D"/>
    <w:rsid w:val="00A212B7"/>
    <w:rsid w:val="00A258C2"/>
    <w:rsid w:val="00A32A8F"/>
    <w:rsid w:val="00A333BE"/>
    <w:rsid w:val="00A3379D"/>
    <w:rsid w:val="00A42B58"/>
    <w:rsid w:val="00A44A74"/>
    <w:rsid w:val="00A44FFF"/>
    <w:rsid w:val="00A50B3D"/>
    <w:rsid w:val="00A53355"/>
    <w:rsid w:val="00A538B3"/>
    <w:rsid w:val="00A6013F"/>
    <w:rsid w:val="00A823A4"/>
    <w:rsid w:val="00A850EF"/>
    <w:rsid w:val="00A93FE9"/>
    <w:rsid w:val="00A95D51"/>
    <w:rsid w:val="00A964E9"/>
    <w:rsid w:val="00AB0210"/>
    <w:rsid w:val="00AB04E1"/>
    <w:rsid w:val="00AB5185"/>
    <w:rsid w:val="00AC420B"/>
    <w:rsid w:val="00AD4781"/>
    <w:rsid w:val="00AD6436"/>
    <w:rsid w:val="00AE4044"/>
    <w:rsid w:val="00AE5F52"/>
    <w:rsid w:val="00AE7B43"/>
    <w:rsid w:val="00AF3F95"/>
    <w:rsid w:val="00AF6EAB"/>
    <w:rsid w:val="00AF76CF"/>
    <w:rsid w:val="00B0741B"/>
    <w:rsid w:val="00B111A5"/>
    <w:rsid w:val="00B258C0"/>
    <w:rsid w:val="00B300FA"/>
    <w:rsid w:val="00B359BE"/>
    <w:rsid w:val="00B43133"/>
    <w:rsid w:val="00B44A71"/>
    <w:rsid w:val="00B47983"/>
    <w:rsid w:val="00B50C7C"/>
    <w:rsid w:val="00B53CFB"/>
    <w:rsid w:val="00B56204"/>
    <w:rsid w:val="00B70FA5"/>
    <w:rsid w:val="00B86123"/>
    <w:rsid w:val="00B95A18"/>
    <w:rsid w:val="00BA2235"/>
    <w:rsid w:val="00BA4DEF"/>
    <w:rsid w:val="00BB6E4E"/>
    <w:rsid w:val="00BC5DA8"/>
    <w:rsid w:val="00BC5E0F"/>
    <w:rsid w:val="00BC616C"/>
    <w:rsid w:val="00BD10A1"/>
    <w:rsid w:val="00BE18E0"/>
    <w:rsid w:val="00BE3DC7"/>
    <w:rsid w:val="00BE3DE9"/>
    <w:rsid w:val="00BE7412"/>
    <w:rsid w:val="00BE7AB0"/>
    <w:rsid w:val="00BE7E25"/>
    <w:rsid w:val="00BF2EC2"/>
    <w:rsid w:val="00BF55E8"/>
    <w:rsid w:val="00C019ED"/>
    <w:rsid w:val="00C03C3E"/>
    <w:rsid w:val="00C13F26"/>
    <w:rsid w:val="00C15457"/>
    <w:rsid w:val="00C20E19"/>
    <w:rsid w:val="00C214CC"/>
    <w:rsid w:val="00C25D35"/>
    <w:rsid w:val="00C31A67"/>
    <w:rsid w:val="00C44E24"/>
    <w:rsid w:val="00C51DCF"/>
    <w:rsid w:val="00C5234D"/>
    <w:rsid w:val="00C551EB"/>
    <w:rsid w:val="00C6187B"/>
    <w:rsid w:val="00C647FD"/>
    <w:rsid w:val="00C71415"/>
    <w:rsid w:val="00C8390E"/>
    <w:rsid w:val="00CC098F"/>
    <w:rsid w:val="00CC5A23"/>
    <w:rsid w:val="00CC67B4"/>
    <w:rsid w:val="00CD0306"/>
    <w:rsid w:val="00CD14FC"/>
    <w:rsid w:val="00CD2853"/>
    <w:rsid w:val="00CD424D"/>
    <w:rsid w:val="00CD4286"/>
    <w:rsid w:val="00CF0AD9"/>
    <w:rsid w:val="00CF1891"/>
    <w:rsid w:val="00D04018"/>
    <w:rsid w:val="00D357CF"/>
    <w:rsid w:val="00D4091A"/>
    <w:rsid w:val="00D506CA"/>
    <w:rsid w:val="00D52569"/>
    <w:rsid w:val="00D53973"/>
    <w:rsid w:val="00D60A16"/>
    <w:rsid w:val="00D6761A"/>
    <w:rsid w:val="00D70510"/>
    <w:rsid w:val="00D7273F"/>
    <w:rsid w:val="00D76EA7"/>
    <w:rsid w:val="00D81975"/>
    <w:rsid w:val="00D84DBA"/>
    <w:rsid w:val="00D92669"/>
    <w:rsid w:val="00D954D7"/>
    <w:rsid w:val="00D978FF"/>
    <w:rsid w:val="00DA17EE"/>
    <w:rsid w:val="00DB1DAA"/>
    <w:rsid w:val="00DB5B04"/>
    <w:rsid w:val="00DC0B1B"/>
    <w:rsid w:val="00DD41DD"/>
    <w:rsid w:val="00DE0597"/>
    <w:rsid w:val="00DF3E41"/>
    <w:rsid w:val="00E020DA"/>
    <w:rsid w:val="00E057A0"/>
    <w:rsid w:val="00E106C8"/>
    <w:rsid w:val="00E17F04"/>
    <w:rsid w:val="00E232C3"/>
    <w:rsid w:val="00E30897"/>
    <w:rsid w:val="00E3093A"/>
    <w:rsid w:val="00E377DD"/>
    <w:rsid w:val="00E40452"/>
    <w:rsid w:val="00E501B6"/>
    <w:rsid w:val="00E5308F"/>
    <w:rsid w:val="00E60217"/>
    <w:rsid w:val="00E6417D"/>
    <w:rsid w:val="00E72510"/>
    <w:rsid w:val="00E762E0"/>
    <w:rsid w:val="00E76319"/>
    <w:rsid w:val="00E852B4"/>
    <w:rsid w:val="00E858B3"/>
    <w:rsid w:val="00E917A6"/>
    <w:rsid w:val="00E93359"/>
    <w:rsid w:val="00E94EC4"/>
    <w:rsid w:val="00E950BF"/>
    <w:rsid w:val="00E95596"/>
    <w:rsid w:val="00E96C6D"/>
    <w:rsid w:val="00EA3A9C"/>
    <w:rsid w:val="00EA61B1"/>
    <w:rsid w:val="00EA6D30"/>
    <w:rsid w:val="00EC29E6"/>
    <w:rsid w:val="00EC74D7"/>
    <w:rsid w:val="00EE2AF4"/>
    <w:rsid w:val="00EE2F6C"/>
    <w:rsid w:val="00EF3E09"/>
    <w:rsid w:val="00EF4313"/>
    <w:rsid w:val="00EF696C"/>
    <w:rsid w:val="00F2030F"/>
    <w:rsid w:val="00F271E5"/>
    <w:rsid w:val="00F30B52"/>
    <w:rsid w:val="00F32B26"/>
    <w:rsid w:val="00F3525C"/>
    <w:rsid w:val="00F44ACC"/>
    <w:rsid w:val="00F515FE"/>
    <w:rsid w:val="00F546BB"/>
    <w:rsid w:val="00F5567D"/>
    <w:rsid w:val="00F63531"/>
    <w:rsid w:val="00F67F14"/>
    <w:rsid w:val="00F74D03"/>
    <w:rsid w:val="00F76B8D"/>
    <w:rsid w:val="00F800EE"/>
    <w:rsid w:val="00F8476B"/>
    <w:rsid w:val="00F90A86"/>
    <w:rsid w:val="00F92491"/>
    <w:rsid w:val="00FA06C4"/>
    <w:rsid w:val="00FB148B"/>
    <w:rsid w:val="00FB3A5B"/>
    <w:rsid w:val="00FB6C47"/>
    <w:rsid w:val="00FC1712"/>
    <w:rsid w:val="00FC1DD3"/>
    <w:rsid w:val="00FD468B"/>
    <w:rsid w:val="00FE0496"/>
    <w:rsid w:val="00FE1E99"/>
    <w:rsid w:val="00FF01AC"/>
    <w:rsid w:val="00FF4CCF"/>
    <w:rsid w:val="00FF61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C7FC5-2FD3-4914-AF7E-CF26E7A2C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2</Pages>
  <Words>513</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3503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12</cp:revision>
  <cp:lastPrinted>2010-10-20T18:41:00Z</cp:lastPrinted>
  <dcterms:created xsi:type="dcterms:W3CDTF">2010-10-20T13:47:00Z</dcterms:created>
  <dcterms:modified xsi:type="dcterms:W3CDTF">2010-10-20T18:43:00Z</dcterms:modified>
</cp:coreProperties>
</file>